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A2" w:rsidRPr="00F85EBE" w:rsidRDefault="004B6E46" w:rsidP="004B6E46">
      <w:pPr>
        <w:jc w:val="center"/>
        <w:rPr>
          <w:sz w:val="28"/>
          <w:lang w:val="sr-Cyrl-RS"/>
        </w:rPr>
      </w:pPr>
      <w:r w:rsidRPr="00F85EBE">
        <w:rPr>
          <w:sz w:val="28"/>
          <w:lang w:val="sr-Cyrl-RS"/>
        </w:rPr>
        <w:t xml:space="preserve">Акциони план за реализацију студијског програма мастер академских студија </w:t>
      </w:r>
      <w:r w:rsidR="00773003" w:rsidRPr="00F85EBE">
        <w:rPr>
          <w:sz w:val="28"/>
          <w:lang w:val="sr-Cyrl-RS"/>
        </w:rPr>
        <w:t>„</w:t>
      </w:r>
      <w:r w:rsidRPr="00F85EBE">
        <w:rPr>
          <w:b/>
          <w:sz w:val="28"/>
          <w:lang w:val="sr-Cyrl-RS"/>
        </w:rPr>
        <w:t>Напредне информационе технологије у дигиталној трансформацији</w:t>
      </w:r>
      <w:r w:rsidR="00773003" w:rsidRPr="00F85EBE">
        <w:rPr>
          <w:sz w:val="28"/>
          <w:lang w:val="sr-Cyrl-RS"/>
        </w:rPr>
        <w:t>“</w:t>
      </w:r>
    </w:p>
    <w:p w:rsidR="004B6E46" w:rsidRPr="00773003" w:rsidRDefault="004B6E46" w:rsidP="004B6E46">
      <w:pPr>
        <w:jc w:val="center"/>
        <w:rPr>
          <w:lang w:val="sr-Cyrl-RS"/>
        </w:rPr>
      </w:pPr>
    </w:p>
    <w:p w:rsidR="004B6E46" w:rsidRPr="00773003" w:rsidRDefault="004B6E46" w:rsidP="004B6E46">
      <w:pPr>
        <w:rPr>
          <w:lang w:val="sr-Cyrl-RS"/>
        </w:rPr>
      </w:pPr>
    </w:p>
    <w:tbl>
      <w:tblPr>
        <w:tblStyle w:val="TableGrid"/>
        <w:tblW w:w="0" w:type="auto"/>
        <w:tblLook w:val="04A0" w:firstRow="1" w:lastRow="0" w:firstColumn="1" w:lastColumn="0" w:noHBand="0" w:noVBand="1"/>
      </w:tblPr>
      <w:tblGrid>
        <w:gridCol w:w="4788"/>
        <w:gridCol w:w="4788"/>
      </w:tblGrid>
      <w:tr w:rsidR="004B6E46" w:rsidRPr="00773003" w:rsidTr="004B6E46">
        <w:tc>
          <w:tcPr>
            <w:tcW w:w="4788" w:type="dxa"/>
          </w:tcPr>
          <w:p w:rsidR="004B6E46" w:rsidRPr="00773003" w:rsidRDefault="004B6E46" w:rsidP="00773003">
            <w:pPr>
              <w:rPr>
                <w:lang w:val="sr-Cyrl-RS"/>
              </w:rPr>
            </w:pPr>
            <w:r w:rsidRPr="00773003">
              <w:rPr>
                <w:lang w:val="sr-Cyrl-RS"/>
              </w:rPr>
              <w:t>Акт</w:t>
            </w:r>
            <w:r w:rsidR="00773003" w:rsidRPr="00773003">
              <w:rPr>
                <w:lang w:val="sr-Cyrl-RS"/>
              </w:rPr>
              <w:t>и</w:t>
            </w:r>
            <w:r w:rsidRPr="00773003">
              <w:rPr>
                <w:lang w:val="sr-Cyrl-RS"/>
              </w:rPr>
              <w:t>вности</w:t>
            </w:r>
          </w:p>
        </w:tc>
        <w:tc>
          <w:tcPr>
            <w:tcW w:w="4788" w:type="dxa"/>
          </w:tcPr>
          <w:p w:rsidR="004B6E46" w:rsidRPr="00773003" w:rsidRDefault="004B6E46" w:rsidP="004B6E46">
            <w:pPr>
              <w:rPr>
                <w:lang w:val="sr-Cyrl-RS"/>
              </w:rPr>
            </w:pPr>
            <w:r w:rsidRPr="00773003">
              <w:rPr>
                <w:lang w:val="sr-Cyrl-RS"/>
              </w:rPr>
              <w:t>Рок реализације</w:t>
            </w:r>
          </w:p>
        </w:tc>
      </w:tr>
      <w:tr w:rsidR="00773003" w:rsidRPr="00773003" w:rsidTr="004B6E46">
        <w:tc>
          <w:tcPr>
            <w:tcW w:w="4788" w:type="dxa"/>
          </w:tcPr>
          <w:p w:rsidR="00773003" w:rsidRPr="00773003" w:rsidRDefault="00633431" w:rsidP="00773003">
            <w:pPr>
              <w:jc w:val="both"/>
              <w:rPr>
                <w:lang w:val="sr-Cyrl-RS"/>
              </w:rPr>
            </w:pPr>
            <w:r>
              <w:rPr>
                <w:lang w:val="sr-Cyrl-RS"/>
              </w:rPr>
              <w:t>Формирање П</w:t>
            </w:r>
            <w:r w:rsidR="00773003" w:rsidRPr="00773003">
              <w:rPr>
                <w:lang w:val="sr-Cyrl-RS"/>
              </w:rPr>
              <w:t>рограмског савета програма који ће имати улогу да планира, организује, води и контролише реализацију програма</w:t>
            </w:r>
          </w:p>
        </w:tc>
        <w:tc>
          <w:tcPr>
            <w:tcW w:w="4788" w:type="dxa"/>
          </w:tcPr>
          <w:p w:rsidR="00773003" w:rsidRPr="00773003" w:rsidRDefault="00773003" w:rsidP="004B6E46">
            <w:pPr>
              <w:rPr>
                <w:lang w:val="sr-Cyrl-RS"/>
              </w:rPr>
            </w:pPr>
            <w:r w:rsidRPr="00773003">
              <w:rPr>
                <w:lang w:val="sr-Cyrl-RS"/>
              </w:rPr>
              <w:t>25.09.2019. године</w:t>
            </w:r>
          </w:p>
        </w:tc>
      </w:tr>
      <w:tr w:rsidR="004B6E46" w:rsidRPr="00773003" w:rsidTr="004B6E46">
        <w:tc>
          <w:tcPr>
            <w:tcW w:w="4788" w:type="dxa"/>
          </w:tcPr>
          <w:p w:rsidR="004B6E46" w:rsidRPr="00773003" w:rsidRDefault="004B6E46" w:rsidP="00343C96">
            <w:pPr>
              <w:jc w:val="both"/>
              <w:rPr>
                <w:lang w:val="sr-Cyrl-RS"/>
              </w:rPr>
            </w:pPr>
            <w:r w:rsidRPr="00773003">
              <w:rPr>
                <w:lang w:val="sr-Cyrl-RS"/>
              </w:rPr>
              <w:t>Дефинисање и потписивање Анекса уговора којим ће се дефинисати детаљи реализације студијског програма.</w:t>
            </w:r>
          </w:p>
          <w:p w:rsidR="004B6E46" w:rsidRPr="00773003" w:rsidRDefault="004B6E46" w:rsidP="00343C96">
            <w:pPr>
              <w:jc w:val="both"/>
              <w:rPr>
                <w:lang w:val="sr-Cyrl-RS"/>
              </w:rPr>
            </w:pPr>
            <w:r w:rsidRPr="00773003">
              <w:rPr>
                <w:lang w:val="sr-Cyrl-RS"/>
              </w:rPr>
              <w:t>Договорени принципи су:</w:t>
            </w:r>
          </w:p>
          <w:p w:rsidR="004B6E46" w:rsidRPr="00773003" w:rsidRDefault="004B6E46" w:rsidP="00343C96">
            <w:pPr>
              <w:jc w:val="both"/>
              <w:rPr>
                <w:lang w:val="sr-Cyrl-RS"/>
              </w:rPr>
            </w:pPr>
            <w:r w:rsidRPr="00773003">
              <w:rPr>
                <w:lang w:val="sr-Cyrl-RS"/>
              </w:rPr>
              <w:t>- реализација конкурса за упис ће се вршити наизменично, тако што ће се упис прве уписне генерације вршити на Електротехничком факултета, друге на Факултету организационих наука, те по истом принципу наредни уписи;</w:t>
            </w:r>
          </w:p>
          <w:p w:rsidR="004B6E46" w:rsidRPr="00773003" w:rsidRDefault="004B6E46" w:rsidP="00343C96">
            <w:pPr>
              <w:jc w:val="both"/>
              <w:rPr>
                <w:lang w:val="sr-Cyrl-RS"/>
              </w:rPr>
            </w:pPr>
            <w:r w:rsidRPr="00773003">
              <w:rPr>
                <w:lang w:val="sr-Cyrl-RS"/>
              </w:rPr>
              <w:t xml:space="preserve">- досијеа студената ће бити </w:t>
            </w:r>
            <w:r w:rsidR="00633431">
              <w:rPr>
                <w:lang w:val="sr-Cyrl-RS"/>
              </w:rPr>
              <w:t xml:space="preserve">вођена </w:t>
            </w:r>
            <w:r w:rsidRPr="00773003">
              <w:rPr>
                <w:lang w:val="sr-Cyrl-RS"/>
              </w:rPr>
              <w:t>на Електротехничком факултету;</w:t>
            </w:r>
          </w:p>
          <w:p w:rsidR="004B6E46" w:rsidRPr="00773003" w:rsidRDefault="004B6E46" w:rsidP="00343C96">
            <w:pPr>
              <w:jc w:val="both"/>
              <w:rPr>
                <w:lang w:val="sr-Cyrl-RS"/>
              </w:rPr>
            </w:pPr>
            <w:r w:rsidRPr="00773003">
              <w:rPr>
                <w:lang w:val="sr-Cyrl-RS"/>
              </w:rPr>
              <w:t xml:space="preserve">- приступ електронској бази студената </w:t>
            </w:r>
            <w:r w:rsidR="00633431">
              <w:rPr>
                <w:lang w:val="sr-Cyrl-RS"/>
              </w:rPr>
              <w:t>(са информацијама</w:t>
            </w:r>
            <w:r w:rsidR="00343C96" w:rsidRPr="00773003">
              <w:rPr>
                <w:lang w:val="sr-Cyrl-RS"/>
              </w:rPr>
              <w:t xml:space="preserve"> које су Законом о високом образовању прописане, као и информацијама које </w:t>
            </w:r>
            <w:r w:rsidR="00633431">
              <w:rPr>
                <w:lang w:val="sr-Cyrl-RS"/>
              </w:rPr>
              <w:t xml:space="preserve">су </w:t>
            </w:r>
            <w:bookmarkStart w:id="0" w:name="_GoBack"/>
            <w:bookmarkEnd w:id="0"/>
            <w:r w:rsidR="00343C96" w:rsidRPr="00773003">
              <w:rPr>
                <w:lang w:val="sr-Cyrl-RS"/>
              </w:rPr>
              <w:t>актуелне за студирање – пријављени предмети за слушање, полагање, положени испити и сл) ће бити омогућен за оба факутлета;</w:t>
            </w:r>
          </w:p>
          <w:p w:rsidR="00343C96" w:rsidRPr="00773003" w:rsidRDefault="00343C96" w:rsidP="00343C96">
            <w:pPr>
              <w:jc w:val="both"/>
              <w:rPr>
                <w:lang w:val="sr-Cyrl-RS"/>
              </w:rPr>
            </w:pPr>
            <w:r w:rsidRPr="00773003">
              <w:rPr>
                <w:lang w:val="sr-Cyrl-RS"/>
              </w:rPr>
              <w:t>- дефинисање структуре тела (комисије) која ће водити рачуна о квалитету студијског програма;</w:t>
            </w:r>
          </w:p>
        </w:tc>
        <w:tc>
          <w:tcPr>
            <w:tcW w:w="4788" w:type="dxa"/>
          </w:tcPr>
          <w:p w:rsidR="004B6E46" w:rsidRPr="00773003" w:rsidRDefault="004B6E46" w:rsidP="004B6E46">
            <w:pPr>
              <w:rPr>
                <w:lang w:val="sr-Cyrl-RS"/>
              </w:rPr>
            </w:pPr>
            <w:r w:rsidRPr="00773003">
              <w:rPr>
                <w:lang w:val="sr-Cyrl-RS"/>
              </w:rPr>
              <w:t>30.09.2019. године</w:t>
            </w:r>
          </w:p>
        </w:tc>
      </w:tr>
      <w:tr w:rsidR="004B6E46" w:rsidRPr="00773003" w:rsidTr="004B6E46">
        <w:tc>
          <w:tcPr>
            <w:tcW w:w="4788" w:type="dxa"/>
          </w:tcPr>
          <w:p w:rsidR="004B6E46" w:rsidRPr="00773003" w:rsidRDefault="00343C96" w:rsidP="00343C96">
            <w:pPr>
              <w:rPr>
                <w:lang w:val="sr-Cyrl-RS"/>
              </w:rPr>
            </w:pPr>
            <w:r w:rsidRPr="00773003">
              <w:rPr>
                <w:lang w:val="sr-Cyrl-RS"/>
              </w:rPr>
              <w:t>Именовање Комисије за праћење квалитета наставе на студијском програму</w:t>
            </w:r>
          </w:p>
        </w:tc>
        <w:tc>
          <w:tcPr>
            <w:tcW w:w="4788" w:type="dxa"/>
          </w:tcPr>
          <w:p w:rsidR="004B6E46" w:rsidRPr="00773003" w:rsidRDefault="00343C96" w:rsidP="004B6E46">
            <w:pPr>
              <w:rPr>
                <w:lang w:val="sr-Cyrl-RS"/>
              </w:rPr>
            </w:pPr>
            <w:r w:rsidRPr="00773003">
              <w:rPr>
                <w:lang w:val="sr-Cyrl-RS"/>
              </w:rPr>
              <w:t>30.10.2019. године</w:t>
            </w:r>
          </w:p>
        </w:tc>
      </w:tr>
      <w:tr w:rsidR="00343C96" w:rsidRPr="00F85EBE" w:rsidTr="003B19B3">
        <w:tc>
          <w:tcPr>
            <w:tcW w:w="4788" w:type="dxa"/>
          </w:tcPr>
          <w:p w:rsidR="00343C96" w:rsidRPr="00773003" w:rsidRDefault="00343C96" w:rsidP="003B19B3">
            <w:pPr>
              <w:rPr>
                <w:lang w:val="sr-Cyrl-RS"/>
              </w:rPr>
            </w:pPr>
            <w:r w:rsidRPr="00773003">
              <w:rPr>
                <w:lang w:val="sr-Cyrl-RS"/>
              </w:rPr>
              <w:t>План покривености наставе и уџбеничка литература</w:t>
            </w:r>
            <w:r w:rsidR="00BC1753" w:rsidRPr="00773003">
              <w:rPr>
                <w:lang w:val="sr-Cyrl-RS"/>
              </w:rPr>
              <w:t>, и одређивање одговорног наставника за сваки предмет</w:t>
            </w:r>
          </w:p>
        </w:tc>
        <w:tc>
          <w:tcPr>
            <w:tcW w:w="4788" w:type="dxa"/>
          </w:tcPr>
          <w:p w:rsidR="00343C96" w:rsidRPr="00773003" w:rsidRDefault="00343C96" w:rsidP="003B19B3">
            <w:pPr>
              <w:rPr>
                <w:lang w:val="sr-Cyrl-RS"/>
              </w:rPr>
            </w:pPr>
            <w:r w:rsidRPr="00773003">
              <w:rPr>
                <w:lang w:val="sr-Cyrl-RS"/>
              </w:rPr>
              <w:t>Сваке школске године, пре почетка наставе, а најкасније у септембру месецу</w:t>
            </w:r>
          </w:p>
        </w:tc>
      </w:tr>
      <w:tr w:rsidR="004B6E46" w:rsidRPr="00F85EBE" w:rsidTr="004B6E46">
        <w:tc>
          <w:tcPr>
            <w:tcW w:w="4788" w:type="dxa"/>
          </w:tcPr>
          <w:p w:rsidR="004B6E46" w:rsidRPr="00773003" w:rsidRDefault="00BC1753" w:rsidP="004B6E46">
            <w:pPr>
              <w:rPr>
                <w:lang w:val="sr-Cyrl-RS"/>
              </w:rPr>
            </w:pPr>
            <w:r w:rsidRPr="00773003">
              <w:rPr>
                <w:lang w:val="sr-Cyrl-RS"/>
              </w:rPr>
              <w:t>Распоред наставе (са детаљним информацијама о времену и месту одржавања наставе)</w:t>
            </w:r>
          </w:p>
        </w:tc>
        <w:tc>
          <w:tcPr>
            <w:tcW w:w="4788" w:type="dxa"/>
          </w:tcPr>
          <w:p w:rsidR="004B6E46" w:rsidRPr="00773003" w:rsidRDefault="00BC1753" w:rsidP="004B6E46">
            <w:pPr>
              <w:rPr>
                <w:lang w:val="sr-Cyrl-RS"/>
              </w:rPr>
            </w:pPr>
            <w:r w:rsidRPr="00773003">
              <w:rPr>
                <w:lang w:val="sr-Cyrl-RS"/>
              </w:rPr>
              <w:t>Сваке школске године, пре почетка наставе, а најкасније у септембру месецу</w:t>
            </w:r>
          </w:p>
        </w:tc>
      </w:tr>
      <w:tr w:rsidR="004B6E46" w:rsidRPr="00F85EBE" w:rsidTr="004B6E46">
        <w:tc>
          <w:tcPr>
            <w:tcW w:w="4788" w:type="dxa"/>
          </w:tcPr>
          <w:p w:rsidR="004B6E46" w:rsidRPr="00773003" w:rsidRDefault="00BC1753" w:rsidP="004B6E46">
            <w:pPr>
              <w:rPr>
                <w:lang w:val="sr-Cyrl-RS"/>
              </w:rPr>
            </w:pPr>
            <w:r w:rsidRPr="00773003">
              <w:rPr>
                <w:lang w:val="sr-Cyrl-RS"/>
              </w:rPr>
              <w:t>Дефинисање услова конкурса</w:t>
            </w:r>
            <w:r w:rsidR="00343C96" w:rsidRPr="00773003">
              <w:rPr>
                <w:lang w:val="sr-Cyrl-RS"/>
              </w:rPr>
              <w:t xml:space="preserve"> и расписивање конкурса од стране Универзитета у Београду</w:t>
            </w:r>
          </w:p>
        </w:tc>
        <w:tc>
          <w:tcPr>
            <w:tcW w:w="4788" w:type="dxa"/>
          </w:tcPr>
          <w:p w:rsidR="004B6E46" w:rsidRPr="00773003" w:rsidRDefault="00343C96" w:rsidP="004B6E46">
            <w:pPr>
              <w:rPr>
                <w:lang w:val="sr-Cyrl-RS"/>
              </w:rPr>
            </w:pPr>
            <w:r w:rsidRPr="00773003">
              <w:rPr>
                <w:lang w:val="sr-Cyrl-RS"/>
              </w:rPr>
              <w:t>Април/мај сваке школске године (</w:t>
            </w:r>
            <w:r w:rsidR="00BC1753" w:rsidRPr="00773003">
              <w:rPr>
                <w:lang w:val="sr-Cyrl-RS"/>
              </w:rPr>
              <w:t>најкасније четири месеца пре почетка школске године)</w:t>
            </w:r>
          </w:p>
        </w:tc>
      </w:tr>
      <w:tr w:rsidR="004B6E46" w:rsidRPr="00F85EBE" w:rsidTr="004B6E46">
        <w:tc>
          <w:tcPr>
            <w:tcW w:w="4788" w:type="dxa"/>
          </w:tcPr>
          <w:p w:rsidR="004B6E46" w:rsidRPr="00773003" w:rsidRDefault="00BC1753" w:rsidP="004B6E46">
            <w:pPr>
              <w:rPr>
                <w:lang w:val="sr-Cyrl-RS"/>
              </w:rPr>
            </w:pPr>
            <w:r w:rsidRPr="00773003">
              <w:rPr>
                <w:lang w:val="sr-Cyrl-RS"/>
              </w:rPr>
              <w:t>Анкетирање студената о квалитету студијских програма (за време студија)</w:t>
            </w:r>
          </w:p>
        </w:tc>
        <w:tc>
          <w:tcPr>
            <w:tcW w:w="4788" w:type="dxa"/>
          </w:tcPr>
          <w:p w:rsidR="004B6E46" w:rsidRPr="00773003" w:rsidRDefault="00BC1753" w:rsidP="004B6E46">
            <w:pPr>
              <w:rPr>
                <w:lang w:val="sr-Cyrl-RS"/>
              </w:rPr>
            </w:pPr>
            <w:r w:rsidRPr="00773003">
              <w:rPr>
                <w:lang w:val="sr-Cyrl-RS"/>
              </w:rPr>
              <w:t>На крају сваког семестра, за предмете тог семестра, као и приликом свечане доделе диплома за цео студијски програм</w:t>
            </w:r>
          </w:p>
        </w:tc>
      </w:tr>
    </w:tbl>
    <w:p w:rsidR="004B6E46" w:rsidRPr="00773003" w:rsidRDefault="004B6E46" w:rsidP="004B6E46">
      <w:pPr>
        <w:rPr>
          <w:lang w:val="sr-Cyrl-RS"/>
        </w:rPr>
      </w:pPr>
    </w:p>
    <w:p w:rsidR="004B6E46" w:rsidRPr="00773003" w:rsidRDefault="004B6E46" w:rsidP="004B6E46">
      <w:pPr>
        <w:rPr>
          <w:lang w:val="sr-Cyrl-RS"/>
        </w:rPr>
      </w:pPr>
    </w:p>
    <w:sectPr w:rsidR="004B6E46" w:rsidRPr="0077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K0MDI0NzOysDA3MzFU0lEKTi0uzszPAykwqgUABwY5PSwAAAA="/>
  </w:docVars>
  <w:rsids>
    <w:rsidRoot w:val="004B6E46"/>
    <w:rsid w:val="002E6984"/>
    <w:rsid w:val="00343C96"/>
    <w:rsid w:val="004B6E46"/>
    <w:rsid w:val="00633431"/>
    <w:rsid w:val="00721BA2"/>
    <w:rsid w:val="00773003"/>
    <w:rsid w:val="00BC1753"/>
    <w:rsid w:val="00F8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E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E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A8F1D-4457-4810-BDC5-7260DC59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dr2001</dc:creator>
  <cp:lastModifiedBy>Jeca Protic</cp:lastModifiedBy>
  <cp:revision>3</cp:revision>
  <dcterms:created xsi:type="dcterms:W3CDTF">2019-09-09T12:06:00Z</dcterms:created>
  <dcterms:modified xsi:type="dcterms:W3CDTF">2019-09-09T12:07:00Z</dcterms:modified>
</cp:coreProperties>
</file>