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21"/>
        <w:gridCol w:w="258"/>
        <w:gridCol w:w="364"/>
        <w:gridCol w:w="125"/>
        <w:gridCol w:w="1010"/>
        <w:gridCol w:w="763"/>
        <w:gridCol w:w="268"/>
        <w:gridCol w:w="112"/>
        <w:gridCol w:w="891"/>
        <w:gridCol w:w="502"/>
        <w:gridCol w:w="215"/>
        <w:gridCol w:w="1314"/>
        <w:gridCol w:w="349"/>
        <w:gridCol w:w="1659"/>
      </w:tblGrid>
      <w:tr w:rsidR="009A479C" w:rsidRPr="00491993" w:rsidTr="000D2A1E">
        <w:trPr>
          <w:trHeight w:val="427"/>
        </w:trPr>
        <w:tc>
          <w:tcPr>
            <w:tcW w:w="4426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42" w:type="dxa"/>
            <w:gridSpan w:val="7"/>
            <w:vAlign w:val="center"/>
          </w:tcPr>
          <w:p w:rsidR="009A479C" w:rsidRPr="000D2A1E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Драгана Вујовић</w:t>
            </w:r>
          </w:p>
        </w:tc>
      </w:tr>
      <w:tr w:rsidR="009A479C" w:rsidRPr="00491993" w:rsidTr="000D2A1E">
        <w:trPr>
          <w:trHeight w:val="427"/>
        </w:trPr>
        <w:tc>
          <w:tcPr>
            <w:tcW w:w="4426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42" w:type="dxa"/>
            <w:gridSpan w:val="7"/>
            <w:vAlign w:val="center"/>
          </w:tcPr>
          <w:p w:rsidR="009A479C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:rsidTr="000D2A1E">
        <w:trPr>
          <w:trHeight w:val="427"/>
        </w:trPr>
        <w:tc>
          <w:tcPr>
            <w:tcW w:w="4426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42" w:type="dxa"/>
            <w:gridSpan w:val="7"/>
            <w:vAlign w:val="center"/>
          </w:tcPr>
          <w:p w:rsidR="009A479C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Универзитета у Београду</w:t>
            </w:r>
          </w:p>
        </w:tc>
      </w:tr>
      <w:tr w:rsidR="009A479C" w:rsidRPr="00491993" w:rsidTr="000D2A1E">
        <w:trPr>
          <w:trHeight w:val="427"/>
        </w:trPr>
        <w:tc>
          <w:tcPr>
            <w:tcW w:w="4426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42" w:type="dxa"/>
            <w:gridSpan w:val="7"/>
            <w:vAlign w:val="center"/>
          </w:tcPr>
          <w:p w:rsidR="009A479C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9A479C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9A479C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0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2000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AC0E94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0D2A1E" w:rsidRPr="00491993" w:rsidTr="000D2A1E">
        <w:trPr>
          <w:trHeight w:val="427"/>
        </w:trPr>
        <w:tc>
          <w:tcPr>
            <w:tcW w:w="2385" w:type="dxa"/>
            <w:gridSpan w:val="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0" w:type="dxa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1994</w:t>
            </w: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031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08" w:type="dxa"/>
            <w:gridSpan w:val="2"/>
            <w:shd w:val="clear" w:color="auto" w:fill="auto"/>
            <w:vAlign w:val="center"/>
          </w:tcPr>
          <w:p w:rsidR="000D2A1E" w:rsidRPr="00491993" w:rsidRDefault="000D2A1E" w:rsidP="00760F6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0D2A1E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0D2A1E" w:rsidRPr="00AC0E94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D2A1E" w:rsidRPr="00491993" w:rsidTr="000D2A1E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AC0E94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AC0E94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AC0E94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0D2A1E" w:rsidRPr="00491993" w:rsidTr="000D2A1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A1E" w:rsidRPr="00491993" w:rsidTr="000D2A1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A1E" w:rsidRPr="00491993" w:rsidTr="000D2A1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A1E" w:rsidRPr="00491993" w:rsidTr="000D2A1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A1E" w:rsidRPr="00491993" w:rsidTr="000D2A1E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08" w:type="dxa"/>
            <w:gridSpan w:val="3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63" w:type="dxa"/>
            <w:gridSpan w:val="2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D2A1E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0D2A1E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, Nađ J, Marković V, Vučković V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2020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: Spatiotemporal distribution of strong convective cells over northern Serbia, 2008-2010</w:t>
            </w:r>
            <w:r w:rsid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0D2A1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Met. Applic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., 27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e1889, DOI: 10.1002/met.1889,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2019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=1.685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23</w:t>
            </w:r>
            <w:r w:rsidRPr="000D2A1E">
              <w:rPr>
                <w:rFonts w:ascii="Times New Roman" w:hAnsi="Times New Roman"/>
                <w:sz w:val="20"/>
                <w:szCs w:val="20"/>
                <w:lang w:val="sr-Cyrl-CS"/>
              </w:rPr>
              <w:t>), ISSN 1469-8080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A17C28" w:rsidRPr="00A17C28" w:rsidRDefault="00A17C28" w:rsidP="00A17C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Đurić M., </w:t>
            </w: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2020</w:t>
            </w: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Short-term forecasting of air pollution index in Belgrade, Serbia </w:t>
            </w:r>
          </w:p>
          <w:p w:rsidR="000D2A1E" w:rsidRPr="00491993" w:rsidRDefault="00A17C28" w:rsidP="00A17C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7C2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Met. Applic.</w:t>
            </w: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>, 27(5) (2020) e1946, DOI: 10.1002/met.1946,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2019</w:t>
            </w: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>=1.685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23</w:t>
            </w:r>
            <w:r w:rsidRPr="00A17C28">
              <w:rPr>
                <w:rFonts w:ascii="Times New Roman" w:hAnsi="Times New Roman"/>
                <w:sz w:val="20"/>
                <w:szCs w:val="20"/>
                <w:lang w:val="sr-Cyrl-CS"/>
              </w:rPr>
              <w:t>), ISSN 1469-8080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DE1CD9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Veljović K, </w:t>
            </w: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2019: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Climatology of fog occurrence over a wide flat area in Serbia based on visibility observations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Int. J. Climatol.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39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1331-1344, DOI: 10.1002/joc.5883,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2018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=3.928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21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), ISSN 0899-8418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DE1CD9" w:rsidRPr="00DE1CD9" w:rsidRDefault="00DE1CD9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Todorović N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2018: 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Urban/rural fog differences in the Belgrade area, Serbia </w:t>
            </w:r>
          </w:p>
          <w:p w:rsidR="000D2A1E" w:rsidRPr="00491993" w:rsidRDefault="00DE1CD9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lastRenderedPageBreak/>
              <w:t>Theor. Appl. Climatol.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131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889-898, DOI 10.1007/s00704-016-2019-z,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2019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=2.882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22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), ISSN 0177-798X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DE1CD9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Protić M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2017: 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The behavior of the radar parameters of cumulonimbus clouds during cloud seeding with AgI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Atmos. Res.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189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33-46, DOI: 10.1016/j.atmosres.2017.01.014,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2019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=4.676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21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), ISSN 0169-8095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D54B7D" w:rsidP="00D54B7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B7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Todorović N, 2017: </w:t>
            </w:r>
            <w:r w:rsidRPr="00D54B7D">
              <w:rPr>
                <w:rFonts w:ascii="Times New Roman" w:hAnsi="Times New Roman"/>
                <w:sz w:val="20"/>
                <w:szCs w:val="20"/>
                <w:lang w:val="sr-Cyrl-CS"/>
              </w:rPr>
              <w:t>An assessment of pollutant emissions due to air traffic at Nikola Tesla International Airport, Belgrade, and the link between loca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l air quality and weather types. </w:t>
            </w:r>
            <w:r w:rsidRPr="00D54B7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Transport Res D-Tr E</w:t>
            </w:r>
            <w:r w:rsidRPr="00D54B7D">
              <w:rPr>
                <w:rFonts w:ascii="Times New Roman" w:hAnsi="Times New Roman"/>
                <w:sz w:val="20"/>
                <w:szCs w:val="20"/>
                <w:lang w:val="sr-Cyrl-CS"/>
              </w:rPr>
              <w:t>, 56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54B7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85-94, DOI: 10.1016/j.trd.2017.08.003, IF</w:t>
            </w:r>
            <w:r w:rsidRPr="00D54B7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2019</w:t>
            </w:r>
            <w:r w:rsidRPr="00D54B7D">
              <w:rPr>
                <w:rFonts w:ascii="Times New Roman" w:hAnsi="Times New Roman"/>
                <w:sz w:val="20"/>
                <w:szCs w:val="20"/>
                <w:lang w:val="sr-Cyrl-CS"/>
              </w:rPr>
              <w:t>=4.577 (M</w:t>
            </w:r>
            <w:r w:rsidRPr="00D54B7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21</w:t>
            </w:r>
            <w:r w:rsidRPr="00D54B7D">
              <w:rPr>
                <w:rFonts w:ascii="Times New Roman" w:hAnsi="Times New Roman"/>
                <w:sz w:val="20"/>
                <w:szCs w:val="20"/>
                <w:lang w:val="sr-Cyrl-CS"/>
              </w:rPr>
              <w:t>), ISSN 1361-9209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D54B7D" w:rsidP="00DE1C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Vučković V, </w:t>
            </w: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2016: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The effect of mass transfer parameterization and ice retention on the scavenging and redistribution of SO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by a deep convective cloud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Environ. Sci. Pollut. R.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24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3970-3984, DOI 10.1007/s11356-016-8152-5,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2018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=2.914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21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), ISSN 0944-1344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DE1CD9" w:rsidP="00167F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Vučković V, Ćurić M, 2013: Effect of topography on sulfate redistribution in Cumulonimbus cloud development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Environ. Sci. Pollut. R.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, DOI: 10.1007/s11356-013-2283-8, IF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2012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=2.618 (M</w:t>
            </w:r>
            <w:r w:rsidRPr="00DE1CD9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21</w:t>
            </w:r>
            <w:r w:rsidRPr="00DE1CD9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167F2D" w:rsidP="00167F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Vujović D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, Vučković V, 2012: An aqueous chemistry module for a three-dimensional cloud resolving model: Sulfate redistribution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67F2D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J. Serb. Chem. Soc.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, 77 (9), 1273-1285, IF</w:t>
            </w:r>
            <w:r w:rsidRPr="00167F2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2012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= 0.912 (M</w:t>
            </w:r>
            <w:r w:rsidRPr="00167F2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23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</w:tr>
      <w:tr w:rsidR="000D2A1E" w:rsidRPr="00491993" w:rsidTr="000D2A1E">
        <w:trPr>
          <w:trHeight w:val="427"/>
        </w:trPr>
        <w:tc>
          <w:tcPr>
            <w:tcW w:w="1638" w:type="dxa"/>
            <w:gridSpan w:val="2"/>
            <w:vAlign w:val="center"/>
          </w:tcPr>
          <w:p w:rsidR="000D2A1E" w:rsidRPr="00491993" w:rsidRDefault="000D2A1E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0" w:type="dxa"/>
            <w:gridSpan w:val="13"/>
            <w:shd w:val="clear" w:color="auto" w:fill="auto"/>
            <w:vAlign w:val="center"/>
          </w:tcPr>
          <w:p w:rsidR="000D2A1E" w:rsidRPr="00491993" w:rsidRDefault="00167F2D" w:rsidP="00167F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Ćurić M, D Janc, </w:t>
            </w:r>
            <w:r w:rsidRPr="00167F2D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>D Vujović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and V Vučković, 2003: The effects of a river valley on an isolated Cumulonimbus cloud development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E1CD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Atmos. Res.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, 66, 123-139, IF</w:t>
            </w:r>
            <w:r w:rsidRPr="00167F2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2005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= 1.481 (M</w:t>
            </w:r>
            <w:r w:rsidRPr="00167F2D">
              <w:rPr>
                <w:rFonts w:ascii="Times New Roman" w:hAnsi="Times New Roman"/>
                <w:sz w:val="20"/>
                <w:szCs w:val="20"/>
                <w:vertAlign w:val="subscript"/>
                <w:lang w:val="sr-Cyrl-CS"/>
              </w:rPr>
              <w:t>22</w:t>
            </w:r>
            <w:r w:rsidRPr="00167F2D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</w:tc>
      </w:tr>
      <w:tr w:rsidR="000D2A1E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D2A1E" w:rsidRPr="00491993" w:rsidTr="000D2A1E">
        <w:trPr>
          <w:trHeight w:val="427"/>
        </w:trPr>
        <w:tc>
          <w:tcPr>
            <w:tcW w:w="4158" w:type="dxa"/>
            <w:gridSpan w:val="7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10" w:type="dxa"/>
            <w:gridSpan w:val="8"/>
            <w:vAlign w:val="center"/>
          </w:tcPr>
          <w:p w:rsidR="000D2A1E" w:rsidRPr="00491993" w:rsidRDefault="008273D4" w:rsidP="008273D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125 </w:t>
            </w:r>
            <w:r w:rsidRPr="008273D4">
              <w:rPr>
                <w:rFonts w:ascii="Times New Roman" w:hAnsi="Times New Roman"/>
                <w:sz w:val="20"/>
                <w:szCs w:val="20"/>
                <w:lang w:val="sr-Cyrl-CS"/>
              </w:rPr>
              <w:t>(без аутоцитата)</w:t>
            </w:r>
          </w:p>
        </w:tc>
      </w:tr>
      <w:tr w:rsidR="000D2A1E" w:rsidRPr="00491993" w:rsidTr="000D2A1E">
        <w:trPr>
          <w:trHeight w:val="427"/>
        </w:trPr>
        <w:tc>
          <w:tcPr>
            <w:tcW w:w="4158" w:type="dxa"/>
            <w:gridSpan w:val="7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10" w:type="dxa"/>
            <w:gridSpan w:val="8"/>
            <w:vAlign w:val="center"/>
          </w:tcPr>
          <w:p w:rsidR="000D2A1E" w:rsidRPr="00491993" w:rsidRDefault="008273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</w:t>
            </w:r>
          </w:p>
        </w:tc>
      </w:tr>
      <w:tr w:rsidR="000D2A1E" w:rsidRPr="00491993" w:rsidTr="000D2A1E">
        <w:trPr>
          <w:trHeight w:val="278"/>
        </w:trPr>
        <w:tc>
          <w:tcPr>
            <w:tcW w:w="4158" w:type="dxa"/>
            <w:gridSpan w:val="7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73" w:type="dxa"/>
            <w:gridSpan w:val="4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8273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 w:rsidR="008273D4" w:rsidRPr="008273D4">
              <w:rPr>
                <w:rFonts w:ascii="Times New Roman" w:hAnsi="Times New Roman"/>
                <w:sz w:val="20"/>
                <w:szCs w:val="20"/>
                <w:lang w:val="sr-Cyrl-CS"/>
              </w:rPr>
              <w:t>176013</w:t>
            </w:r>
          </w:p>
        </w:tc>
        <w:tc>
          <w:tcPr>
            <w:tcW w:w="3537" w:type="dxa"/>
            <w:gridSpan w:val="4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0D2A1E" w:rsidRPr="00491993" w:rsidTr="000D2A1E">
        <w:trPr>
          <w:trHeight w:val="427"/>
        </w:trPr>
        <w:tc>
          <w:tcPr>
            <w:tcW w:w="2260" w:type="dxa"/>
            <w:gridSpan w:val="4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8" w:type="dxa"/>
            <w:gridSpan w:val="11"/>
            <w:vAlign w:val="center"/>
          </w:tcPr>
          <w:p w:rsidR="000D2A1E" w:rsidRPr="00491993" w:rsidRDefault="008273D4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273D4">
              <w:rPr>
                <w:rFonts w:ascii="Times New Roman" w:hAnsi="Times New Roman"/>
                <w:sz w:val="20"/>
                <w:szCs w:val="20"/>
                <w:lang w:val="sr-Cyrl-CS"/>
              </w:rPr>
              <w:t>1. RETScreen Workshop-Uvod u RETScreen-softver za analizu projekata obnovljivih izvora energije, Beоgrad, 2009; 2. CARDS Regional Air Emissions workshop to support West Balkan Countries in setting up national level reporting of AE, Beоgrad, 2008; 3. Fall Coloquium on the Physics of Weather and Climate: Regional Weather Predictability and Modeling, Miramare-Trieste, Italija, 2008; 4. WMO Regional Training Seminar for National Instructors of RA VI, Alanya, Turkey, 2006.</w:t>
            </w:r>
          </w:p>
        </w:tc>
      </w:tr>
      <w:tr w:rsidR="000D2A1E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8273D4">
              <w:rPr>
                <w:rFonts w:ascii="Times New Roman" w:hAnsi="Times New Roman"/>
                <w:sz w:val="20"/>
                <w:szCs w:val="20"/>
                <w:lang w:val="sr-Cyrl-CS"/>
              </w:rPr>
              <w:t>: Има звање међународног атлетског судије.</w:t>
            </w:r>
          </w:p>
        </w:tc>
      </w:tr>
      <w:tr w:rsidR="000D2A1E" w:rsidRPr="00491993" w:rsidTr="000D2A1E">
        <w:trPr>
          <w:trHeight w:val="427"/>
        </w:trPr>
        <w:tc>
          <w:tcPr>
            <w:tcW w:w="9468" w:type="dxa"/>
            <w:gridSpan w:val="15"/>
            <w:vAlign w:val="center"/>
          </w:tcPr>
          <w:p w:rsidR="000D2A1E" w:rsidRPr="00491993" w:rsidRDefault="000D2A1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="008273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814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9A479C"/>
    <w:rsid w:val="000D2A1E"/>
    <w:rsid w:val="00167F2D"/>
    <w:rsid w:val="002238B8"/>
    <w:rsid w:val="00761CB1"/>
    <w:rsid w:val="00814378"/>
    <w:rsid w:val="008273D4"/>
    <w:rsid w:val="009A479C"/>
    <w:rsid w:val="00A17C28"/>
    <w:rsid w:val="00D54B7D"/>
    <w:rsid w:val="00DE1CD9"/>
    <w:rsid w:val="00F62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7F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F2D"/>
    <w:rPr>
      <w:rFonts w:ascii="Tahoma" w:eastAsia="Calibri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vujovic</cp:lastModifiedBy>
  <cp:revision>7</cp:revision>
  <dcterms:created xsi:type="dcterms:W3CDTF">2021-04-23T07:43:00Z</dcterms:created>
  <dcterms:modified xsi:type="dcterms:W3CDTF">2021-04-23T08:09:00Z</dcterms:modified>
</cp:coreProperties>
</file>