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22"/>
        <w:gridCol w:w="259"/>
        <w:gridCol w:w="366"/>
        <w:gridCol w:w="125"/>
        <w:gridCol w:w="1013"/>
        <w:gridCol w:w="774"/>
        <w:gridCol w:w="270"/>
        <w:gridCol w:w="112"/>
        <w:gridCol w:w="886"/>
        <w:gridCol w:w="435"/>
        <w:gridCol w:w="183"/>
        <w:gridCol w:w="1279"/>
        <w:gridCol w:w="392"/>
        <w:gridCol w:w="1735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Иван Дојчиновић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Физички факултет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2018.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2007.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2003.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јонизованих гасова и плазме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579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I.P. Dojčinović, M.M. Kuraica, B.M. Obradović and J. Purić, </w:t>
            </w:r>
            <w:r w:rsidRPr="00E579E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Silicon surface periodic structures produced by plasma flow induced capillary waves</w:t>
            </w:r>
            <w:r w:rsidRPr="00E579EC">
              <w:rPr>
                <w:rFonts w:ascii="Times New Roman" w:hAnsi="Times New Roman"/>
                <w:sz w:val="20"/>
                <w:szCs w:val="20"/>
                <w:lang w:val="sr-Cyrl-CS"/>
              </w:rPr>
              <w:t>, Appl. Phys. Lett., 89 (2006) 071501.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E579EC" w:rsidRPr="00E579EC" w:rsidRDefault="00E579EC" w:rsidP="00E579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579EC">
              <w:rPr>
                <w:rFonts w:ascii="Times New Roman" w:hAnsi="Times New Roman"/>
                <w:sz w:val="20"/>
                <w:szCs w:val="20"/>
                <w:lang w:val="sr-Cyrl-CS"/>
              </w:rPr>
              <w:t>J. Purić, I.P. Dojčinović V.M. Astashynski, M.M. Kuraica and B.M. Obradović,</w:t>
            </w:r>
          </w:p>
          <w:p w:rsidR="009A479C" w:rsidRPr="00491993" w:rsidRDefault="00E579EC" w:rsidP="00E579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579E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Electric and Thermodynamic Properties of Plasma Flows Created by Magnetoplasma Compressor</w:t>
            </w:r>
            <w:r w:rsidRPr="00E579EC">
              <w:rPr>
                <w:rFonts w:ascii="Times New Roman" w:hAnsi="Times New Roman"/>
                <w:sz w:val="20"/>
                <w:szCs w:val="20"/>
                <w:lang w:val="sr-Cyrl-CS"/>
              </w:rPr>
              <w:t>, Plasma Sources Sci. Technol., 13 (2004) 74-84.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84718" w:rsidRDefault="00684718" w:rsidP="0068471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84718">
              <w:rPr>
                <w:rFonts w:ascii="Times New Roman" w:hAnsi="Times New Roman"/>
                <w:color w:val="000000"/>
                <w:sz w:val="20"/>
                <w:szCs w:val="20"/>
              </w:rPr>
              <w:t>J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</w:rPr>
              <w:t>Puri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ć, 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</w:rPr>
              <w:t>I.P. Dojčinović, M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</w:rPr>
              <w:t>Nikoli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ć, 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</w:rPr>
              <w:t>M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. 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Šćepanović, B.M. Obradović, M.M. Kuraica,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Stark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Parameters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Regularities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of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Multiply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Charged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Ions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Spectral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Lines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Originating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from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the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Same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Transition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Array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</w:rPr>
              <w:t>Astrophysical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</w:rPr>
              <w:t>Journal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, </w:t>
            </w:r>
            <w:r w:rsidRPr="00684718">
              <w:rPr>
                <w:rFonts w:ascii="Times New Roman" w:hAnsi="Times New Roman"/>
                <w:b/>
                <w:color w:val="000000"/>
                <w:sz w:val="20"/>
                <w:szCs w:val="20"/>
                <w:lang w:val="sr-Cyrl-CS"/>
              </w:rPr>
              <w:t>680</w:t>
            </w:r>
            <w:r w:rsidRPr="00684718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(2008) 803-808.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68471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847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I.P. Dojčinović, I. Tapalaga and J. Purić, </w:t>
            </w:r>
            <w:r w:rsidRPr="0068471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Stark Parameter Regularities of Neutral Helium Lines within Different Spectral Series</w:t>
            </w:r>
            <w:r w:rsidRPr="00684718">
              <w:rPr>
                <w:rFonts w:ascii="Times New Roman" w:hAnsi="Times New Roman"/>
                <w:sz w:val="20"/>
                <w:szCs w:val="20"/>
                <w:lang w:val="sr-Cyrl-CS"/>
              </w:rPr>
              <w:t>, Mon. Not. R. Astron. Soc., 419 (2012) 904-912.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68471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847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I. Tapalaga, I.P. Dojčinović and J. Purić, </w:t>
            </w:r>
            <w:r w:rsidRPr="0068471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Stark Width Regularities within Magnesium Spectral Series</w:t>
            </w:r>
            <w:r w:rsidRPr="00684718">
              <w:rPr>
                <w:rFonts w:ascii="Times New Roman" w:hAnsi="Times New Roman"/>
                <w:sz w:val="20"/>
                <w:szCs w:val="20"/>
                <w:lang w:val="sr-Cyrl-CS"/>
              </w:rPr>
              <w:t>, Mon. Not. R. Astron. Soc., 415 (2011) 503-512.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68471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84718">
              <w:rPr>
                <w:rFonts w:ascii="Times New Roman" w:hAnsi="Times New Roman"/>
                <w:sz w:val="20"/>
                <w:szCs w:val="20"/>
                <w:lang w:val="sr-Cyrl-CS"/>
              </w:rPr>
              <w:t>I.P. Dojčinović, M.M. Kuraica, B.M. Obradović, N. Cvetanović and J. Purić</w:t>
            </w:r>
            <w:r w:rsidRPr="0068471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, Optimization of plasma flow parameters of the magnetoplasma compressor</w:t>
            </w:r>
            <w:r w:rsidRPr="00684718">
              <w:rPr>
                <w:rFonts w:ascii="Times New Roman" w:hAnsi="Times New Roman"/>
                <w:sz w:val="20"/>
                <w:szCs w:val="20"/>
                <w:lang w:val="sr-Cyrl-CS"/>
              </w:rPr>
              <w:t>, Plasma Sources Sci. Technol., 16 (2007) 72-79.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579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B.M. Obradović, I.P. Dojčinović, M.M. Kuraica and J. Purić, </w:t>
            </w:r>
            <w:r w:rsidRPr="00E579E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External magnetic field influence on Hα line in abnormal glow discharge</w:t>
            </w:r>
            <w:r w:rsidRPr="00E579EC">
              <w:rPr>
                <w:rFonts w:ascii="Times New Roman" w:hAnsi="Times New Roman"/>
                <w:sz w:val="20"/>
                <w:szCs w:val="20"/>
                <w:lang w:val="sr-Cyrl-CS"/>
              </w:rPr>
              <w:t>, Appl. Phys. Lett., 88 (2006) 141502.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E1614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61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I.P. Dojčinović, I. Tapalaga and J. Purić, </w:t>
            </w:r>
            <w:r w:rsidRPr="00E1614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Stark-width Regularities of Neutral Lithium Lines within Different Spectral Series</w:t>
            </w:r>
            <w:r w:rsidRPr="00E16148">
              <w:rPr>
                <w:rFonts w:ascii="Times New Roman" w:hAnsi="Times New Roman"/>
                <w:sz w:val="20"/>
                <w:szCs w:val="20"/>
                <w:lang w:val="sr-Cyrl-CS"/>
              </w:rPr>
              <w:t>, Mon. Not. R. Astron. Soc., 429 (2013) 2400-2406.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E1614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61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I. Tapalaga, N. Trklja, I.P. Dojčinović and J. Purić, </w:t>
            </w:r>
            <w:r w:rsidRPr="00E1614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Stark Width Regularities within Spectral Series of the Lithium Isoelectronic Sequence</w:t>
            </w:r>
            <w:r w:rsidRPr="00E16148">
              <w:rPr>
                <w:rFonts w:ascii="Times New Roman" w:hAnsi="Times New Roman"/>
                <w:sz w:val="20"/>
                <w:szCs w:val="20"/>
                <w:lang w:val="sr-Cyrl-CS"/>
              </w:rPr>
              <w:t>, Mon. Not. R. Astron. Soc., 474 (2018) 5479-5484.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491993" w:rsidRDefault="00E1614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1614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I.P. Dojčinović, M.M. Kuraica and J. Purić, </w:t>
            </w:r>
            <w:r w:rsidRPr="00E1614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Material surface damage by quasistationary compression plasma flow action</w:t>
            </w:r>
            <w:r w:rsidRPr="00E16148">
              <w:rPr>
                <w:rFonts w:ascii="Times New Roman" w:hAnsi="Times New Roman"/>
                <w:sz w:val="20"/>
                <w:szCs w:val="20"/>
                <w:lang w:val="sr-Cyrl-CS"/>
              </w:rPr>
              <w:t>, Vacuum, 85 (2010) 596-600.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222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18</w:t>
            </w:r>
          </w:p>
        </w:tc>
      </w:tr>
      <w:tr w:rsidR="009A479C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E579E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E579E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Јапан, Француска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E579EC">
              <w:rPr>
                <w:rFonts w:ascii="Times New Roman" w:hAnsi="Times New Roman"/>
                <w:sz w:val="20"/>
                <w:szCs w:val="20"/>
                <w:lang w:val="sr-Cyrl-CS"/>
              </w:rPr>
              <w:t>: председник Друштва физичара Србије 2012-2020.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5F6B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skoola Pota">
    <w:panose1 w:val="020B0502040204020203"/>
    <w:charset w:val="00"/>
    <w:family w:val="swiss"/>
    <w:pitch w:val="variable"/>
    <w:sig w:usb0="800000AF" w:usb1="4000204A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A479C"/>
    <w:rsid w:val="002238B8"/>
    <w:rsid w:val="005F6B47"/>
    <w:rsid w:val="00684718"/>
    <w:rsid w:val="009A479C"/>
    <w:rsid w:val="00E16148"/>
    <w:rsid w:val="00E579EC"/>
    <w:rsid w:val="00F6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4</cp:revision>
  <dcterms:created xsi:type="dcterms:W3CDTF">2021-04-22T06:34:00Z</dcterms:created>
  <dcterms:modified xsi:type="dcterms:W3CDTF">2021-04-26T10:26:00Z</dcterms:modified>
</cp:coreProperties>
</file>