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21"/>
        <w:gridCol w:w="258"/>
        <w:gridCol w:w="364"/>
        <w:gridCol w:w="125"/>
        <w:gridCol w:w="1010"/>
        <w:gridCol w:w="770"/>
        <w:gridCol w:w="269"/>
        <w:gridCol w:w="112"/>
        <w:gridCol w:w="954"/>
        <w:gridCol w:w="454"/>
        <w:gridCol w:w="195"/>
        <w:gridCol w:w="1295"/>
        <w:gridCol w:w="367"/>
        <w:gridCol w:w="1657"/>
      </w:tblGrid>
      <w:tr w:rsidR="009A479C" w:rsidRPr="00491993" w14:paraId="5D86CB76" w14:textId="77777777" w:rsidTr="008E0F28">
        <w:trPr>
          <w:trHeight w:val="427"/>
        </w:trPr>
        <w:tc>
          <w:tcPr>
            <w:tcW w:w="4434" w:type="dxa"/>
            <w:gridSpan w:val="8"/>
            <w:vAlign w:val="center"/>
          </w:tcPr>
          <w:p w14:paraId="0A9EE77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34" w:type="dxa"/>
            <w:gridSpan w:val="7"/>
            <w:vAlign w:val="center"/>
          </w:tcPr>
          <w:p w14:paraId="0D219CBE" w14:textId="77777777" w:rsidR="009A479C" w:rsidRPr="008C0A9E" w:rsidRDefault="008C0A9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Јован Пузовић</w:t>
            </w:r>
          </w:p>
        </w:tc>
      </w:tr>
      <w:tr w:rsidR="009A479C" w:rsidRPr="00491993" w14:paraId="3694F2D2" w14:textId="77777777" w:rsidTr="008E0F28">
        <w:trPr>
          <w:trHeight w:val="427"/>
        </w:trPr>
        <w:tc>
          <w:tcPr>
            <w:tcW w:w="4434" w:type="dxa"/>
            <w:gridSpan w:val="8"/>
            <w:vAlign w:val="center"/>
          </w:tcPr>
          <w:p w14:paraId="17384EAD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34" w:type="dxa"/>
            <w:gridSpan w:val="7"/>
            <w:vAlign w:val="center"/>
          </w:tcPr>
          <w:p w14:paraId="662F1065" w14:textId="77777777" w:rsidR="009A479C" w:rsidRPr="00491993" w:rsidRDefault="008C0A9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491993" w14:paraId="304B91DF" w14:textId="77777777" w:rsidTr="008E0F28">
        <w:trPr>
          <w:trHeight w:val="427"/>
        </w:trPr>
        <w:tc>
          <w:tcPr>
            <w:tcW w:w="4434" w:type="dxa"/>
            <w:gridSpan w:val="8"/>
            <w:vAlign w:val="center"/>
          </w:tcPr>
          <w:p w14:paraId="0B342CFF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34" w:type="dxa"/>
            <w:gridSpan w:val="7"/>
            <w:vAlign w:val="center"/>
          </w:tcPr>
          <w:p w14:paraId="6BAEE9C8" w14:textId="77777777" w:rsidR="009A479C" w:rsidRPr="00491993" w:rsidRDefault="008C0A9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Београду, од 1988</w:t>
            </w:r>
          </w:p>
        </w:tc>
      </w:tr>
      <w:tr w:rsidR="009A479C" w:rsidRPr="00491993" w14:paraId="25E37A59" w14:textId="77777777" w:rsidTr="008E0F28">
        <w:trPr>
          <w:trHeight w:val="427"/>
        </w:trPr>
        <w:tc>
          <w:tcPr>
            <w:tcW w:w="4434" w:type="dxa"/>
            <w:gridSpan w:val="8"/>
            <w:vAlign w:val="center"/>
          </w:tcPr>
          <w:p w14:paraId="5E27E75C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34" w:type="dxa"/>
            <w:gridSpan w:val="7"/>
            <w:vAlign w:val="center"/>
          </w:tcPr>
          <w:p w14:paraId="3BE39BF9" w14:textId="77777777" w:rsidR="009A479C" w:rsidRPr="00491993" w:rsidRDefault="008C0A9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језгра и честица</w:t>
            </w:r>
          </w:p>
        </w:tc>
      </w:tr>
      <w:tr w:rsidR="009A479C" w:rsidRPr="00491993" w14:paraId="0989B005" w14:textId="77777777" w:rsidTr="008E0F28">
        <w:trPr>
          <w:trHeight w:val="427"/>
        </w:trPr>
        <w:tc>
          <w:tcPr>
            <w:tcW w:w="9468" w:type="dxa"/>
            <w:gridSpan w:val="15"/>
            <w:vAlign w:val="center"/>
          </w:tcPr>
          <w:p w14:paraId="22D96879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14:paraId="2363BAD4" w14:textId="77777777" w:rsidTr="008E0F28">
        <w:trPr>
          <w:trHeight w:val="427"/>
        </w:trPr>
        <w:tc>
          <w:tcPr>
            <w:tcW w:w="2385" w:type="dxa"/>
            <w:gridSpan w:val="5"/>
            <w:vAlign w:val="center"/>
          </w:tcPr>
          <w:p w14:paraId="02325CED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0" w:type="dxa"/>
            <w:vAlign w:val="center"/>
          </w:tcPr>
          <w:p w14:paraId="6123B0E9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105" w:type="dxa"/>
            <w:gridSpan w:val="4"/>
            <w:shd w:val="clear" w:color="auto" w:fill="auto"/>
            <w:vAlign w:val="center"/>
          </w:tcPr>
          <w:p w14:paraId="3146B90F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44" w:type="dxa"/>
            <w:gridSpan w:val="3"/>
            <w:shd w:val="clear" w:color="auto" w:fill="auto"/>
            <w:vAlign w:val="center"/>
          </w:tcPr>
          <w:p w14:paraId="013639D6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14:paraId="185581DD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14:paraId="5D945831" w14:textId="77777777" w:rsidTr="008E0F28">
        <w:trPr>
          <w:trHeight w:val="427"/>
        </w:trPr>
        <w:tc>
          <w:tcPr>
            <w:tcW w:w="2385" w:type="dxa"/>
            <w:gridSpan w:val="5"/>
            <w:vAlign w:val="center"/>
          </w:tcPr>
          <w:p w14:paraId="4403173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10" w:type="dxa"/>
            <w:vAlign w:val="center"/>
          </w:tcPr>
          <w:p w14:paraId="459D8F86" w14:textId="787F8C55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1999</w:t>
            </w:r>
          </w:p>
        </w:tc>
        <w:tc>
          <w:tcPr>
            <w:tcW w:w="2105" w:type="dxa"/>
            <w:gridSpan w:val="4"/>
            <w:shd w:val="clear" w:color="auto" w:fill="auto"/>
            <w:vAlign w:val="center"/>
          </w:tcPr>
          <w:p w14:paraId="4897EC3C" w14:textId="77777777" w:rsidR="009A479C" w:rsidRPr="00491993" w:rsidRDefault="001F09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44" w:type="dxa"/>
            <w:gridSpan w:val="3"/>
            <w:shd w:val="clear" w:color="auto" w:fill="auto"/>
            <w:vAlign w:val="center"/>
          </w:tcPr>
          <w:p w14:paraId="074E8A80" w14:textId="77777777" w:rsidR="009A479C" w:rsidRPr="00491993" w:rsidRDefault="001F09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језгра и честица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14:paraId="6B23F5AA" w14:textId="77777777" w:rsidR="009A479C" w:rsidRPr="00491993" w:rsidRDefault="001F09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језгра и честица</w:t>
            </w:r>
          </w:p>
        </w:tc>
      </w:tr>
      <w:tr w:rsidR="009A479C" w:rsidRPr="00491993" w14:paraId="0FD2E583" w14:textId="77777777" w:rsidTr="008E0F28">
        <w:trPr>
          <w:trHeight w:val="427"/>
        </w:trPr>
        <w:tc>
          <w:tcPr>
            <w:tcW w:w="2385" w:type="dxa"/>
            <w:gridSpan w:val="5"/>
            <w:vAlign w:val="center"/>
          </w:tcPr>
          <w:p w14:paraId="1F083D20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10" w:type="dxa"/>
            <w:vAlign w:val="center"/>
          </w:tcPr>
          <w:p w14:paraId="1A1DA8A1" w14:textId="5EE39D21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1998</w:t>
            </w:r>
          </w:p>
        </w:tc>
        <w:tc>
          <w:tcPr>
            <w:tcW w:w="2105" w:type="dxa"/>
            <w:gridSpan w:val="4"/>
            <w:shd w:val="clear" w:color="auto" w:fill="auto"/>
            <w:vAlign w:val="center"/>
          </w:tcPr>
          <w:p w14:paraId="7EDADE35" w14:textId="472A6F3C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44" w:type="dxa"/>
            <w:gridSpan w:val="3"/>
            <w:shd w:val="clear" w:color="auto" w:fill="auto"/>
            <w:vAlign w:val="center"/>
          </w:tcPr>
          <w:p w14:paraId="2D8BA086" w14:textId="77777777" w:rsidR="009A479C" w:rsidRPr="00491993" w:rsidRDefault="001F09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језгра и честица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14:paraId="609A0587" w14:textId="77777777" w:rsidR="009A479C" w:rsidRPr="00491993" w:rsidRDefault="001F09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језгра и честица</w:t>
            </w:r>
          </w:p>
        </w:tc>
      </w:tr>
      <w:tr w:rsidR="009A479C" w:rsidRPr="00491993" w14:paraId="31355A8B" w14:textId="77777777" w:rsidTr="008E0F28">
        <w:trPr>
          <w:trHeight w:val="427"/>
        </w:trPr>
        <w:tc>
          <w:tcPr>
            <w:tcW w:w="2385" w:type="dxa"/>
            <w:gridSpan w:val="5"/>
            <w:vAlign w:val="center"/>
          </w:tcPr>
          <w:p w14:paraId="28BB816C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10" w:type="dxa"/>
            <w:vAlign w:val="center"/>
          </w:tcPr>
          <w:p w14:paraId="3C60D3DE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105" w:type="dxa"/>
            <w:gridSpan w:val="4"/>
            <w:shd w:val="clear" w:color="auto" w:fill="auto"/>
            <w:vAlign w:val="center"/>
          </w:tcPr>
          <w:p w14:paraId="69ACB800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4" w:type="dxa"/>
            <w:gridSpan w:val="3"/>
            <w:shd w:val="clear" w:color="auto" w:fill="auto"/>
            <w:vAlign w:val="center"/>
          </w:tcPr>
          <w:p w14:paraId="221BB55D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14:paraId="1C0970B4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14:paraId="15503524" w14:textId="77777777" w:rsidTr="008E0F28">
        <w:trPr>
          <w:trHeight w:val="427"/>
        </w:trPr>
        <w:tc>
          <w:tcPr>
            <w:tcW w:w="2385" w:type="dxa"/>
            <w:gridSpan w:val="5"/>
            <w:vAlign w:val="center"/>
          </w:tcPr>
          <w:p w14:paraId="66DF6654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10" w:type="dxa"/>
            <w:vAlign w:val="center"/>
          </w:tcPr>
          <w:p w14:paraId="23658A92" w14:textId="301B7C48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1993</w:t>
            </w:r>
          </w:p>
        </w:tc>
        <w:tc>
          <w:tcPr>
            <w:tcW w:w="2105" w:type="dxa"/>
            <w:gridSpan w:val="4"/>
            <w:shd w:val="clear" w:color="auto" w:fill="auto"/>
            <w:vAlign w:val="center"/>
          </w:tcPr>
          <w:p w14:paraId="0981C5A7" w14:textId="41FA2697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44" w:type="dxa"/>
            <w:gridSpan w:val="3"/>
            <w:shd w:val="clear" w:color="auto" w:fill="auto"/>
            <w:vAlign w:val="center"/>
          </w:tcPr>
          <w:p w14:paraId="52885D80" w14:textId="77777777" w:rsidR="009A479C" w:rsidRPr="00491993" w:rsidRDefault="001F09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језгра и честица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14:paraId="5477DC6D" w14:textId="77777777" w:rsidR="009A479C" w:rsidRPr="00491993" w:rsidRDefault="001F09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језгра и честица</w:t>
            </w:r>
          </w:p>
        </w:tc>
      </w:tr>
      <w:tr w:rsidR="009A479C" w:rsidRPr="00491993" w14:paraId="40EE2B2A" w14:textId="77777777" w:rsidTr="008E0F28">
        <w:trPr>
          <w:trHeight w:val="427"/>
        </w:trPr>
        <w:tc>
          <w:tcPr>
            <w:tcW w:w="2385" w:type="dxa"/>
            <w:gridSpan w:val="5"/>
            <w:vAlign w:val="center"/>
          </w:tcPr>
          <w:p w14:paraId="41135D00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10" w:type="dxa"/>
            <w:vAlign w:val="center"/>
          </w:tcPr>
          <w:p w14:paraId="1EE3A850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105" w:type="dxa"/>
            <w:gridSpan w:val="4"/>
            <w:shd w:val="clear" w:color="auto" w:fill="auto"/>
            <w:vAlign w:val="center"/>
          </w:tcPr>
          <w:p w14:paraId="1EBCBA57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4" w:type="dxa"/>
            <w:gridSpan w:val="3"/>
            <w:shd w:val="clear" w:color="auto" w:fill="auto"/>
            <w:vAlign w:val="center"/>
          </w:tcPr>
          <w:p w14:paraId="494554B3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14:paraId="03CF409B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14:paraId="29DF8B78" w14:textId="77777777" w:rsidTr="008E0F28">
        <w:trPr>
          <w:trHeight w:val="427"/>
        </w:trPr>
        <w:tc>
          <w:tcPr>
            <w:tcW w:w="2385" w:type="dxa"/>
            <w:gridSpan w:val="5"/>
            <w:vAlign w:val="center"/>
          </w:tcPr>
          <w:p w14:paraId="0BFAAE39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10" w:type="dxa"/>
            <w:vAlign w:val="center"/>
          </w:tcPr>
          <w:p w14:paraId="2AFA6A85" w14:textId="2254FFB1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1987</w:t>
            </w:r>
          </w:p>
        </w:tc>
        <w:tc>
          <w:tcPr>
            <w:tcW w:w="2105" w:type="dxa"/>
            <w:gridSpan w:val="4"/>
            <w:shd w:val="clear" w:color="auto" w:fill="auto"/>
            <w:vAlign w:val="center"/>
          </w:tcPr>
          <w:p w14:paraId="63D5316D" w14:textId="34A747DF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44" w:type="dxa"/>
            <w:gridSpan w:val="3"/>
            <w:shd w:val="clear" w:color="auto" w:fill="auto"/>
            <w:vAlign w:val="center"/>
          </w:tcPr>
          <w:p w14:paraId="04D61CE2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14:paraId="251ECE5D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14:paraId="27A4BCEA" w14:textId="77777777" w:rsidTr="008E0F28">
        <w:trPr>
          <w:trHeight w:val="427"/>
        </w:trPr>
        <w:tc>
          <w:tcPr>
            <w:tcW w:w="9468" w:type="dxa"/>
            <w:gridSpan w:val="15"/>
            <w:vAlign w:val="center"/>
          </w:tcPr>
          <w:p w14:paraId="7FF65195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B12ED3" w:rsidRPr="00491993" w14:paraId="54B8A29F" w14:textId="77777777" w:rsidTr="008E0F28">
        <w:trPr>
          <w:trHeight w:val="822"/>
        </w:trPr>
        <w:tc>
          <w:tcPr>
            <w:tcW w:w="817" w:type="dxa"/>
            <w:shd w:val="clear" w:color="auto" w:fill="auto"/>
            <w:vAlign w:val="center"/>
          </w:tcPr>
          <w:p w14:paraId="75F0132E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14:paraId="161CB21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14:paraId="65E7EE72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50" w:type="dxa"/>
            <w:gridSpan w:val="6"/>
            <w:shd w:val="clear" w:color="auto" w:fill="auto"/>
            <w:vAlign w:val="center"/>
          </w:tcPr>
          <w:p w14:paraId="0DB3751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14:paraId="389EC500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 w14:paraId="3DF850D7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A4218A6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B12ED3" w:rsidRPr="00491993" w14:paraId="62927EFF" w14:textId="77777777" w:rsidTr="008E0F28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4A439397" w14:textId="50378E4A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14:paraId="1D81DBED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50" w:type="dxa"/>
            <w:gridSpan w:val="6"/>
            <w:shd w:val="clear" w:color="auto" w:fill="auto"/>
            <w:vAlign w:val="center"/>
          </w:tcPr>
          <w:p w14:paraId="19DEE54C" w14:textId="647359C0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Нуклеарна физика</w:t>
            </w: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14:paraId="170F520E" w14:textId="66104E88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 w14:paraId="41CB9477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3A0B679B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12ED3" w:rsidRPr="00491993" w14:paraId="3811FBAD" w14:textId="77777777" w:rsidTr="008E0F28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291EE6BD" w14:textId="1AA1943F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14:paraId="21869BEE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50" w:type="dxa"/>
            <w:gridSpan w:val="6"/>
            <w:shd w:val="clear" w:color="auto" w:fill="auto"/>
            <w:vAlign w:val="center"/>
          </w:tcPr>
          <w:p w14:paraId="4418C6F0" w14:textId="57BA54C0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Нумеричке методе у физици</w:t>
            </w: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14:paraId="0594B7FD" w14:textId="734AF91A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 w14:paraId="35630D5F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3404D2A6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12ED3" w:rsidRPr="00491993" w14:paraId="60469B21" w14:textId="77777777" w:rsidTr="008E0F28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24F0FFBB" w14:textId="1E433F00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14:paraId="4C8F6147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50" w:type="dxa"/>
            <w:gridSpan w:val="6"/>
            <w:shd w:val="clear" w:color="auto" w:fill="auto"/>
            <w:vAlign w:val="center"/>
          </w:tcPr>
          <w:p w14:paraId="3393D169" w14:textId="66DD3489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Компјутерске симулације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br/>
              <w:t>у физици</w:t>
            </w: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14:paraId="48D58335" w14:textId="37F731B1" w:rsidR="009A479C" w:rsidRPr="00491993" w:rsidRDefault="00B12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 w14:paraId="42176ED5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1803AE68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E0F28" w:rsidRPr="00491993" w14:paraId="46CB02F5" w14:textId="77777777" w:rsidTr="008E0F28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0FBA288B" w14:textId="2E67C4C1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14:paraId="73B21105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50" w:type="dxa"/>
            <w:gridSpan w:val="6"/>
            <w:shd w:val="clear" w:color="auto" w:fill="auto"/>
            <w:vAlign w:val="center"/>
          </w:tcPr>
          <w:p w14:paraId="1143D352" w14:textId="7602A06B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Савремена физика 2</w:t>
            </w: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14:paraId="720EB6D8" w14:textId="149D28B5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 w14:paraId="3989764E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698C4F4C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E0F28" w:rsidRPr="00491993" w14:paraId="59693BD8" w14:textId="77777777" w:rsidTr="008E0F28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753D3D81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14:paraId="496D6929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50" w:type="dxa"/>
            <w:gridSpan w:val="6"/>
            <w:shd w:val="clear" w:color="auto" w:fill="auto"/>
            <w:vAlign w:val="center"/>
          </w:tcPr>
          <w:p w14:paraId="056827EF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3" w:type="dxa"/>
            <w:gridSpan w:val="3"/>
            <w:shd w:val="clear" w:color="auto" w:fill="auto"/>
            <w:vAlign w:val="center"/>
          </w:tcPr>
          <w:p w14:paraId="07D0ADBB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 w14:paraId="6BA5915C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49C659A0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E0F28" w:rsidRPr="00491993" w14:paraId="1D3D4E42" w14:textId="77777777" w:rsidTr="008E0F28">
        <w:trPr>
          <w:trHeight w:val="427"/>
        </w:trPr>
        <w:tc>
          <w:tcPr>
            <w:tcW w:w="9468" w:type="dxa"/>
            <w:gridSpan w:val="15"/>
            <w:vAlign w:val="center"/>
          </w:tcPr>
          <w:p w14:paraId="3529BCD0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E0F28" w:rsidRPr="00491993" w14:paraId="31582219" w14:textId="77777777" w:rsidTr="008E0F28">
        <w:trPr>
          <w:trHeight w:val="427"/>
        </w:trPr>
        <w:tc>
          <w:tcPr>
            <w:tcW w:w="1638" w:type="dxa"/>
            <w:gridSpan w:val="2"/>
            <w:vAlign w:val="center"/>
          </w:tcPr>
          <w:p w14:paraId="53EFF385" w14:textId="77777777" w:rsidR="008E0F28" w:rsidRPr="00491993" w:rsidRDefault="008E0F28" w:rsidP="008E0F28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14:paraId="129F12EC" w14:textId="77777777" w:rsidR="00444A29" w:rsidRDefault="00444A29" w:rsidP="00444A29">
            <w:pPr>
              <w:widowControl w:val="0"/>
              <w:tabs>
                <w:tab w:val="right" w:pos="420"/>
                <w:tab w:val="left" w:pos="510"/>
              </w:tabs>
              <w:autoSpaceDE w:val="0"/>
              <w:autoSpaceDN w:val="0"/>
              <w:adjustRightInd w:val="0"/>
              <w:spacing w:before="91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 xml:space="preserve">Two-particle correlations in azimuthal angle and pseudorapidity in inelastic p+p </w:t>
            </w:r>
          </w:p>
          <w:p w14:paraId="7BA59B82" w14:textId="6A3B488E" w:rsidR="00444A29" w:rsidRDefault="00444A29" w:rsidP="00444A29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rFonts w:cs="Calibri"/>
                <w:color w:val="000000"/>
                <w:sz w:val="26"/>
                <w:szCs w:val="26"/>
              </w:rPr>
            </w:pPr>
            <w:r>
              <w:rPr>
                <w:rFonts w:cs="Calibri"/>
                <w:color w:val="000000"/>
              </w:rPr>
              <w:t>interactions at the CERN Super Proton Synchrotron</w:t>
            </w:r>
          </w:p>
          <w:p w14:paraId="375E2257" w14:textId="42D5EFFC" w:rsidR="008E0F28" w:rsidRPr="00491993" w:rsidRDefault="00444A29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cs="Calibri"/>
                <w:color w:val="000000"/>
              </w:rPr>
              <w:t>Eur.Phys.J. C77 (2017) no.2, 59</w:t>
            </w:r>
          </w:p>
        </w:tc>
      </w:tr>
      <w:tr w:rsidR="008E0F28" w:rsidRPr="00491993" w14:paraId="060F24D2" w14:textId="77777777" w:rsidTr="008E0F28">
        <w:trPr>
          <w:trHeight w:val="427"/>
        </w:trPr>
        <w:tc>
          <w:tcPr>
            <w:tcW w:w="1638" w:type="dxa"/>
            <w:gridSpan w:val="2"/>
            <w:vAlign w:val="center"/>
          </w:tcPr>
          <w:p w14:paraId="1D20DF4B" w14:textId="77777777" w:rsidR="008E0F28" w:rsidRPr="00491993" w:rsidRDefault="008E0F28" w:rsidP="008E0F28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14:paraId="1122FB4B" w14:textId="00529D93" w:rsidR="008E0F28" w:rsidRPr="00444A29" w:rsidRDefault="00444A29" w:rsidP="00444A29">
            <w:pPr>
              <w:widowControl w:val="0"/>
              <w:tabs>
                <w:tab w:val="right" w:pos="420"/>
                <w:tab w:val="left" w:pos="510"/>
              </w:tabs>
              <w:autoSpaceDE w:val="0"/>
              <w:autoSpaceDN w:val="0"/>
              <w:adjustRightInd w:val="0"/>
              <w:spacing w:before="94"/>
              <w:rPr>
                <w:rFonts w:cs="Calibri"/>
                <w:color w:val="000000"/>
                <w:sz w:val="26"/>
                <w:szCs w:val="26"/>
              </w:rPr>
            </w:pPr>
            <w:r>
              <w:rPr>
                <w:rFonts w:cs="Calibri"/>
                <w:color w:val="000000"/>
              </w:rPr>
              <w:t>The application of the new matrix method for calculating coincidence summing effects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cs="Calibri"/>
                <w:color w:val="000000"/>
              </w:rPr>
              <w:t>in the case of radionuclide with the more complex decay scheme - 152Eu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color w:val="000000"/>
              </w:rPr>
              <w:t>NIM A836 (2016) 22-29</w:t>
            </w:r>
          </w:p>
        </w:tc>
      </w:tr>
      <w:tr w:rsidR="008E0F28" w:rsidRPr="00491993" w14:paraId="7701B000" w14:textId="77777777" w:rsidTr="008E0F28">
        <w:trPr>
          <w:trHeight w:val="427"/>
        </w:trPr>
        <w:tc>
          <w:tcPr>
            <w:tcW w:w="1638" w:type="dxa"/>
            <w:gridSpan w:val="2"/>
            <w:vAlign w:val="center"/>
          </w:tcPr>
          <w:p w14:paraId="0E044517" w14:textId="77777777" w:rsidR="008E0F28" w:rsidRPr="00491993" w:rsidRDefault="008E0F28" w:rsidP="008E0F28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14:paraId="78CD42C9" w14:textId="77777777" w:rsidR="00444A29" w:rsidRDefault="00444A29" w:rsidP="00444A29">
            <w:pPr>
              <w:widowControl w:val="0"/>
              <w:tabs>
                <w:tab w:val="right" w:pos="420"/>
                <w:tab w:val="left" w:pos="510"/>
              </w:tabs>
              <w:autoSpaceDE w:val="0"/>
              <w:autoSpaceDN w:val="0"/>
              <w:adjustRightInd w:val="0"/>
              <w:spacing w:before="91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Production of Λ hyperons in inelastic p+p interactions at 158 GeV/c</w:t>
            </w:r>
          </w:p>
          <w:p w14:paraId="54DB2AB1" w14:textId="1719E74F" w:rsidR="008E0F28" w:rsidRPr="00444A29" w:rsidRDefault="00444A29" w:rsidP="00444A29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before="25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Eur.Phys.J. C76 (2016) 4, 19</w:t>
            </w:r>
            <w:r w:rsidR="00EC41A5">
              <w:rPr>
                <w:rFonts w:cs="Calibri"/>
                <w:color w:val="000000"/>
              </w:rPr>
              <w:t>8</w:t>
            </w:r>
          </w:p>
        </w:tc>
      </w:tr>
      <w:tr w:rsidR="008E0F28" w:rsidRPr="00491993" w14:paraId="25B65BB0" w14:textId="77777777" w:rsidTr="008E0F28">
        <w:trPr>
          <w:trHeight w:val="427"/>
        </w:trPr>
        <w:tc>
          <w:tcPr>
            <w:tcW w:w="1638" w:type="dxa"/>
            <w:gridSpan w:val="2"/>
            <w:vAlign w:val="center"/>
          </w:tcPr>
          <w:p w14:paraId="16C9D8D4" w14:textId="77777777" w:rsidR="008E0F28" w:rsidRPr="00491993" w:rsidRDefault="008E0F28" w:rsidP="008E0F28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14:paraId="588FF4FC" w14:textId="013B5D22" w:rsidR="008E0F28" w:rsidRPr="00491993" w:rsidRDefault="00674DD6" w:rsidP="00674D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before="25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cs="Calibri"/>
                <w:color w:val="000000"/>
              </w:rPr>
              <w:t>Measurements of π± , K± , K0S , Λ and proton production in proton–carbon interactions at 31 GeV/c with the NA61/SHINE spectrometer at the CERN SPS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color w:val="000000"/>
              </w:rPr>
              <w:t>Eur.Phys.J. C76 (2016) 2, 84</w:t>
            </w:r>
          </w:p>
        </w:tc>
      </w:tr>
      <w:tr w:rsidR="008E0F28" w:rsidRPr="00491993" w14:paraId="040CD1B5" w14:textId="77777777" w:rsidTr="008E0F28">
        <w:trPr>
          <w:trHeight w:val="427"/>
        </w:trPr>
        <w:tc>
          <w:tcPr>
            <w:tcW w:w="1638" w:type="dxa"/>
            <w:gridSpan w:val="2"/>
            <w:vAlign w:val="center"/>
          </w:tcPr>
          <w:p w14:paraId="5FE8373E" w14:textId="77777777" w:rsidR="008E0F28" w:rsidRPr="00491993" w:rsidRDefault="008E0F28" w:rsidP="008E0F28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14:paraId="6A9C2A3A" w14:textId="00DF2CD0" w:rsidR="008E0F28" w:rsidRPr="00674DD6" w:rsidRDefault="00674DD6" w:rsidP="00674D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before="25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An Improved Method of Lifetime Measurement of Nuclei in Radioactive Decay Chain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color w:val="000000"/>
              </w:rPr>
              <w:t>NIM A850 (2017) 68-71</w:t>
            </w:r>
          </w:p>
        </w:tc>
      </w:tr>
      <w:tr w:rsidR="008E0F28" w:rsidRPr="00491993" w14:paraId="0DA25135" w14:textId="77777777" w:rsidTr="008E0F28">
        <w:trPr>
          <w:trHeight w:val="427"/>
        </w:trPr>
        <w:tc>
          <w:tcPr>
            <w:tcW w:w="1638" w:type="dxa"/>
            <w:gridSpan w:val="2"/>
            <w:vAlign w:val="center"/>
          </w:tcPr>
          <w:p w14:paraId="7AD5D009" w14:textId="77777777" w:rsidR="008E0F28" w:rsidRPr="00491993" w:rsidRDefault="008E0F28" w:rsidP="008E0F28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14:paraId="779AEDD1" w14:textId="1BF14D69" w:rsidR="008E0F28" w:rsidRPr="00334D5D" w:rsidRDefault="00334D5D" w:rsidP="00334D5D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before="25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Application of PHOTON simulation software on calibration of HPGe detectors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color w:val="000000"/>
              </w:rPr>
              <w:t>NIM A799 (2015) 159-165</w:t>
            </w:r>
          </w:p>
        </w:tc>
      </w:tr>
      <w:tr w:rsidR="008E0F28" w:rsidRPr="00491993" w14:paraId="4F601EFA" w14:textId="77777777" w:rsidTr="008E0F28">
        <w:trPr>
          <w:trHeight w:val="427"/>
        </w:trPr>
        <w:tc>
          <w:tcPr>
            <w:tcW w:w="1638" w:type="dxa"/>
            <w:gridSpan w:val="2"/>
            <w:vAlign w:val="center"/>
          </w:tcPr>
          <w:p w14:paraId="27120F7C" w14:textId="77777777" w:rsidR="008E0F28" w:rsidRPr="00491993" w:rsidRDefault="008E0F28" w:rsidP="008E0F28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14:paraId="279DC70B" w14:textId="77777777" w:rsidR="00E60AE1" w:rsidRDefault="00E60AE1" w:rsidP="00E60AE1">
            <w:pPr>
              <w:widowControl w:val="0"/>
              <w:tabs>
                <w:tab w:val="right" w:pos="420"/>
                <w:tab w:val="left" w:pos="510"/>
              </w:tabs>
              <w:autoSpaceDE w:val="0"/>
              <w:autoSpaceDN w:val="0"/>
              <w:adjustRightInd w:val="0"/>
              <w:spacing w:before="94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Performance of the CMS Drift Tube Chambers with Cosmic Rays</w:t>
            </w:r>
          </w:p>
          <w:p w14:paraId="7AE8C87B" w14:textId="3ADF2D9B" w:rsidR="008E0F28" w:rsidRPr="00E60AE1" w:rsidRDefault="00E60AE1" w:rsidP="00E60AE1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before="25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JINST 5 (2010) T03015.</w:t>
            </w:r>
          </w:p>
        </w:tc>
      </w:tr>
      <w:tr w:rsidR="008E0F28" w:rsidRPr="00491993" w14:paraId="488045D3" w14:textId="77777777" w:rsidTr="008E0F28">
        <w:trPr>
          <w:trHeight w:val="427"/>
        </w:trPr>
        <w:tc>
          <w:tcPr>
            <w:tcW w:w="1638" w:type="dxa"/>
            <w:gridSpan w:val="2"/>
            <w:vAlign w:val="center"/>
          </w:tcPr>
          <w:p w14:paraId="3591463F" w14:textId="77777777" w:rsidR="008E0F28" w:rsidRPr="00491993" w:rsidRDefault="008E0F28" w:rsidP="008E0F28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14:paraId="61C745EA" w14:textId="77777777" w:rsidR="00E60AE1" w:rsidRDefault="00E60AE1" w:rsidP="00E60AE1">
            <w:pPr>
              <w:widowControl w:val="0"/>
              <w:tabs>
                <w:tab w:val="right" w:pos="420"/>
                <w:tab w:val="left" w:pos="510"/>
              </w:tabs>
              <w:autoSpaceDE w:val="0"/>
              <w:autoSpaceDN w:val="0"/>
              <w:adjustRightInd w:val="0"/>
              <w:spacing w:before="91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Pion emission from the T2K replica target: method, results and application</w:t>
            </w:r>
          </w:p>
          <w:p w14:paraId="2140A82B" w14:textId="7B7D2E89" w:rsidR="008E0F28" w:rsidRPr="00491993" w:rsidRDefault="00E60AE1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cs="Calibri"/>
                <w:color w:val="000000"/>
              </w:rPr>
              <w:t>Nucl.Instrum.Meth. A701 (2013) 99-114.</w:t>
            </w:r>
          </w:p>
        </w:tc>
      </w:tr>
      <w:tr w:rsidR="008E0F28" w:rsidRPr="00491993" w14:paraId="7BE40813" w14:textId="77777777" w:rsidTr="008E0F28">
        <w:trPr>
          <w:trHeight w:val="427"/>
        </w:trPr>
        <w:tc>
          <w:tcPr>
            <w:tcW w:w="1638" w:type="dxa"/>
            <w:gridSpan w:val="2"/>
            <w:vAlign w:val="center"/>
          </w:tcPr>
          <w:p w14:paraId="7C037F13" w14:textId="77777777" w:rsidR="008E0F28" w:rsidRPr="00491993" w:rsidRDefault="008E0F28" w:rsidP="008E0F28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14:paraId="2D2EEA6C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E0F28" w:rsidRPr="00491993" w14:paraId="6B0A82AD" w14:textId="77777777" w:rsidTr="008E0F28">
        <w:trPr>
          <w:trHeight w:val="427"/>
        </w:trPr>
        <w:tc>
          <w:tcPr>
            <w:tcW w:w="1638" w:type="dxa"/>
            <w:gridSpan w:val="2"/>
            <w:vAlign w:val="center"/>
          </w:tcPr>
          <w:p w14:paraId="7616AEBF" w14:textId="77777777" w:rsidR="008E0F28" w:rsidRPr="00491993" w:rsidRDefault="008E0F28" w:rsidP="008E0F28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14:paraId="5F3ABA50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E0F28" w:rsidRPr="00491993" w14:paraId="066ABFC9" w14:textId="77777777" w:rsidTr="008E0F28">
        <w:trPr>
          <w:trHeight w:val="427"/>
        </w:trPr>
        <w:tc>
          <w:tcPr>
            <w:tcW w:w="9468" w:type="dxa"/>
            <w:gridSpan w:val="15"/>
            <w:vAlign w:val="center"/>
          </w:tcPr>
          <w:p w14:paraId="0D440B1B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E0F28" w:rsidRPr="00491993" w14:paraId="5F0D3F14" w14:textId="77777777" w:rsidTr="008E0F28">
        <w:trPr>
          <w:trHeight w:val="427"/>
        </w:trPr>
        <w:tc>
          <w:tcPr>
            <w:tcW w:w="4165" w:type="dxa"/>
            <w:gridSpan w:val="7"/>
            <w:vAlign w:val="center"/>
          </w:tcPr>
          <w:p w14:paraId="484C459B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03" w:type="dxa"/>
            <w:gridSpan w:val="8"/>
            <w:vAlign w:val="center"/>
          </w:tcPr>
          <w:p w14:paraId="31171F01" w14:textId="18337BDC" w:rsidR="008E0F28" w:rsidRPr="00491993" w:rsidRDefault="00E60AE1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8674</w:t>
            </w:r>
          </w:p>
        </w:tc>
      </w:tr>
      <w:tr w:rsidR="008E0F28" w:rsidRPr="00491993" w14:paraId="2C66F077" w14:textId="77777777" w:rsidTr="008E0F28">
        <w:trPr>
          <w:trHeight w:val="427"/>
        </w:trPr>
        <w:tc>
          <w:tcPr>
            <w:tcW w:w="4165" w:type="dxa"/>
            <w:gridSpan w:val="7"/>
            <w:vAlign w:val="center"/>
          </w:tcPr>
          <w:p w14:paraId="1A39DAAE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303" w:type="dxa"/>
            <w:gridSpan w:val="8"/>
            <w:vAlign w:val="center"/>
          </w:tcPr>
          <w:p w14:paraId="3886F4B7" w14:textId="0CFBC271" w:rsidR="008E0F28" w:rsidRPr="00491993" w:rsidRDefault="00E60AE1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80</w:t>
            </w:r>
          </w:p>
        </w:tc>
      </w:tr>
      <w:tr w:rsidR="008E0F28" w:rsidRPr="00491993" w14:paraId="0B65960E" w14:textId="77777777" w:rsidTr="008E0F28">
        <w:trPr>
          <w:trHeight w:val="278"/>
        </w:trPr>
        <w:tc>
          <w:tcPr>
            <w:tcW w:w="4165" w:type="dxa"/>
            <w:gridSpan w:val="7"/>
            <w:vAlign w:val="center"/>
          </w:tcPr>
          <w:p w14:paraId="0423D2DC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89" w:type="dxa"/>
            <w:gridSpan w:val="4"/>
            <w:vAlign w:val="center"/>
          </w:tcPr>
          <w:p w14:paraId="6D5CFC4A" w14:textId="08AC36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E60AE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171002</w:t>
            </w:r>
          </w:p>
        </w:tc>
        <w:tc>
          <w:tcPr>
            <w:tcW w:w="3514" w:type="dxa"/>
            <w:gridSpan w:val="4"/>
            <w:vAlign w:val="center"/>
          </w:tcPr>
          <w:p w14:paraId="23478FD5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8E0F28" w:rsidRPr="00491993" w14:paraId="1D4EB83C" w14:textId="77777777" w:rsidTr="008E0F28">
        <w:trPr>
          <w:trHeight w:val="427"/>
        </w:trPr>
        <w:tc>
          <w:tcPr>
            <w:tcW w:w="2260" w:type="dxa"/>
            <w:gridSpan w:val="4"/>
            <w:vAlign w:val="center"/>
          </w:tcPr>
          <w:p w14:paraId="533A48FD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08" w:type="dxa"/>
            <w:gridSpan w:val="11"/>
            <w:vAlign w:val="center"/>
          </w:tcPr>
          <w:p w14:paraId="7E0EEAB2" w14:textId="1732FF46" w:rsidR="008E0F28" w:rsidRPr="00491993" w:rsidRDefault="00E60AE1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Постдок у нуклеарном институту ЦЕРН, Женева, 2008</w:t>
            </w:r>
            <w:bookmarkStart w:id="0" w:name="_GoBack"/>
            <w:bookmarkEnd w:id="0"/>
          </w:p>
        </w:tc>
      </w:tr>
      <w:tr w:rsidR="008E0F28" w:rsidRPr="00491993" w14:paraId="15B97384" w14:textId="77777777" w:rsidTr="008E0F28">
        <w:trPr>
          <w:trHeight w:val="427"/>
        </w:trPr>
        <w:tc>
          <w:tcPr>
            <w:tcW w:w="9468" w:type="dxa"/>
            <w:gridSpan w:val="15"/>
            <w:vAlign w:val="center"/>
          </w:tcPr>
          <w:p w14:paraId="6FFE9C27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8E0F28" w:rsidRPr="00491993" w14:paraId="0D3B4CCF" w14:textId="77777777" w:rsidTr="008E0F28">
        <w:trPr>
          <w:trHeight w:val="427"/>
        </w:trPr>
        <w:tc>
          <w:tcPr>
            <w:tcW w:w="9468" w:type="dxa"/>
            <w:gridSpan w:val="15"/>
            <w:vAlign w:val="center"/>
          </w:tcPr>
          <w:p w14:paraId="06913F70" w14:textId="77777777" w:rsidR="008E0F28" w:rsidRPr="00491993" w:rsidRDefault="008E0F28" w:rsidP="008E0F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14:paraId="36FE5F9E" w14:textId="77777777" w:rsidR="002238B8" w:rsidRDefault="002238B8"/>
    <w:p w14:paraId="57A6EFA3" w14:textId="77777777" w:rsidR="009A479C" w:rsidRDefault="009A479C"/>
    <w:p w14:paraId="3A4425BE" w14:textId="77777777" w:rsidR="009A479C" w:rsidRDefault="009A479C"/>
    <w:p w14:paraId="6368C895" w14:textId="77777777"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79C"/>
    <w:rsid w:val="001F0995"/>
    <w:rsid w:val="002238B8"/>
    <w:rsid w:val="00270023"/>
    <w:rsid w:val="00334D5D"/>
    <w:rsid w:val="00444A29"/>
    <w:rsid w:val="004B5D52"/>
    <w:rsid w:val="00674DD6"/>
    <w:rsid w:val="008C0A9E"/>
    <w:rsid w:val="008E0F28"/>
    <w:rsid w:val="00974F7A"/>
    <w:rsid w:val="009A479C"/>
    <w:rsid w:val="00B12ED3"/>
    <w:rsid w:val="00E60AE1"/>
    <w:rsid w:val="00EC41A5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C73B1"/>
  <w15:docId w15:val="{F582C43B-12C5-498D-8904-568EAA73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2967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Jovan Puzovic</cp:lastModifiedBy>
  <cp:revision>11</cp:revision>
  <dcterms:created xsi:type="dcterms:W3CDTF">2021-04-22T06:34:00Z</dcterms:created>
  <dcterms:modified xsi:type="dcterms:W3CDTF">2021-04-25T19:59:00Z</dcterms:modified>
</cp:coreProperties>
</file>