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702" w:tblpY="-1440"/>
        <w:tblW w:w="11440" w:type="dxa"/>
        <w:tblLook w:val="04A0"/>
      </w:tblPr>
      <w:tblGrid>
        <w:gridCol w:w="940"/>
        <w:gridCol w:w="1300"/>
        <w:gridCol w:w="1340"/>
        <w:gridCol w:w="4640"/>
        <w:gridCol w:w="2260"/>
        <w:gridCol w:w="960"/>
      </w:tblGrid>
      <w:tr w:rsidR="0019394A" w:rsidRPr="0019394A" w:rsidTr="0019394A">
        <w:trPr>
          <w:trHeight w:val="792"/>
        </w:trPr>
        <w:tc>
          <w:tcPr>
            <w:tcW w:w="10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b/>
                <w:bCs/>
                <w:sz w:val="26"/>
                <w:szCs w:val="26"/>
              </w:rPr>
            </w:pPr>
            <w:r w:rsidRPr="0019394A">
              <w:rPr>
                <w:rFonts w:ascii="Arial" w:eastAsia="Times New Roman" w:hAnsi="Arial" w:cs="Arial"/>
                <w:b/>
                <w:bCs/>
                <w:sz w:val="26"/>
                <w:szCs w:val="26"/>
              </w:rPr>
              <w:t>Научне, уметничке и стручне квалификације наставника и задужења у настави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315"/>
        </w:trPr>
        <w:tc>
          <w:tcPr>
            <w:tcW w:w="3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Презиме, средње слово, име </w:t>
            </w:r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9394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Кураица М. Милорад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255"/>
        </w:trPr>
        <w:tc>
          <w:tcPr>
            <w:tcW w:w="3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Звање</w:t>
            </w:r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редовни професор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480"/>
        </w:trPr>
        <w:tc>
          <w:tcPr>
            <w:tcW w:w="3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Назив институције у којој наставник ради са пуним радним временом</w:t>
            </w:r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Универзитет у Београду, Физички факултет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255"/>
        </w:trPr>
        <w:tc>
          <w:tcPr>
            <w:tcW w:w="3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Датум запослења</w:t>
            </w:r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01.10.1986.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255"/>
        </w:trPr>
        <w:tc>
          <w:tcPr>
            <w:tcW w:w="3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Ужа научна (уметничка) област</w:t>
            </w:r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Физика јонизованих гасова, плазме и квантна оптика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255"/>
        </w:trPr>
        <w:tc>
          <w:tcPr>
            <w:tcW w:w="3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Академска каријера</w:t>
            </w:r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255"/>
        </w:trPr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Датум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Институција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Област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765"/>
        </w:trPr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Избор у звање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20.03.2013.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Универзитет у Београду, Физички факултет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Физика јонизованих гасова, плазме и квантна оптика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765"/>
        </w:trPr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Докторат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30.12.1998.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Универзитет у Београду, Физички факултет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Физика јонизованих гасова, плазме и квантна оптика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255"/>
        </w:trPr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Специјализација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765"/>
        </w:trPr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Магистратура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Универзитет у Београду, Физички факултет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Физика јонизованих гасова, плазме и квантна оптика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765"/>
        </w:trPr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Диплома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28.01.1986.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Универзитет у Београду, Физички факултет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Физика јонизованих гасова, плазме и квантна оптика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255"/>
        </w:trPr>
        <w:tc>
          <w:tcPr>
            <w:tcW w:w="10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Списак предмета које наставник држи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Р.б.</w:t>
            </w:r>
          </w:p>
        </w:tc>
        <w:tc>
          <w:tcPr>
            <w:tcW w:w="7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Назив предмета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Врста студија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51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7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Општа физика 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Основне студије А, 2.год.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51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7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Општа физика 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Основне студије А, 2.год.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51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7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 xml:space="preserve">Физика ласера и јонизовних гасова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Основне студије А, 4.год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51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7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Физика ласера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Основне студије Ц, 4.год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51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7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Физика ласера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Мастер студије, Б, изборни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51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7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Виши курс оптике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Докторске студије, Фотоника и ласери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51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7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Ласери и ласерска спектроскопија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Докторске студије, Фотоника и ласери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76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7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Физичке основе савремених примена плазме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Докторске студије, Физика јонизованог гаса и плазме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7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7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7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  <w:tc>
          <w:tcPr>
            <w:tcW w:w="7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13</w:t>
            </w:r>
          </w:p>
        </w:tc>
        <w:tc>
          <w:tcPr>
            <w:tcW w:w="7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7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7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255"/>
        </w:trPr>
        <w:tc>
          <w:tcPr>
            <w:tcW w:w="10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Репрезентативне референце (минимално 5, не више од 10)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57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9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Kuraica, M.</w:t>
            </w: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, Konjević, N., Platiša, M., &amp; Pantelić, D. (1992). Plasma diagnostics of the Grimm-type glow discharge. Spectrochimica Acta Part B: Atomic Spectroscopy, 47(10), 1173-1186.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57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9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Kuraica, M.</w:t>
            </w: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, &amp; Konjevic, N. (1992). Line shapes of atomic hydrogen in a plane-cathode abnormal glow discharge. Physical Review A, 46, 4429-4432.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57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9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Kuraica, M.</w:t>
            </w: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, &amp; Konjević, N. (1994). On the atomic hydrogen line shapes in a plane-cathode obstructed glow discharge. Physica Scripta, 50(5), 487.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57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9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Kuraica, M. M.</w:t>
            </w: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, &amp; Konjević, N. (1997). Electric field measurement in the cathode fall region of a glow discharge in helium. Applied physics letters, 70(12), 1521-1523.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57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9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Kuraica, M. M.</w:t>
            </w: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, Konjević, N., &amp; Videnović, I. R. (1997). Spectroscopic study of the cathode fall region of Grimm-type glow discharge in helium. Spectrochimica Acta Part B: Atomic Spectroscopy, 52(6), 745-753.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57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9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 xml:space="preserve">Obradović, B. M., &amp; </w:t>
            </w:r>
            <w:r w:rsidRPr="0019394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Kuraica, M. M.</w:t>
            </w:r>
            <w:r w:rsidRPr="0019394A">
              <w:rPr>
                <w:rFonts w:ascii="Arial" w:eastAsia="Times New Roman" w:hAnsi="Arial" w:cs="Arial"/>
                <w:sz w:val="20"/>
                <w:szCs w:val="20"/>
              </w:rPr>
              <w:t xml:space="preserve"> (2006). Optogalvanic effect and measurement of gas temperature in an abnormal glow discharge. Applied physics letters, 89(13), 131502.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57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 xml:space="preserve">Obradović, B. M., Ivković, S. S., &amp; </w:t>
            </w:r>
            <w:r w:rsidRPr="0019394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Kuraica, M. M.</w:t>
            </w:r>
            <w:r w:rsidRPr="0019394A">
              <w:rPr>
                <w:rFonts w:ascii="Arial" w:eastAsia="Times New Roman" w:hAnsi="Arial" w:cs="Arial"/>
                <w:sz w:val="20"/>
                <w:szCs w:val="20"/>
              </w:rPr>
              <w:t xml:space="preserve"> (2008). Spectroscopic measurement of electric field in dielectric barrier discharge in helium. Applied Physics Letters, 92(19), 191501.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66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 xml:space="preserve">Cvetanović, N., Obradović, B. M., &amp; </w:t>
            </w:r>
            <w:r w:rsidRPr="0019394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Kuraica, M. M.</w:t>
            </w:r>
            <w:r w:rsidRPr="0019394A">
              <w:rPr>
                <w:rFonts w:ascii="Arial" w:eastAsia="Times New Roman" w:hAnsi="Arial" w:cs="Arial"/>
                <w:sz w:val="20"/>
                <w:szCs w:val="20"/>
              </w:rPr>
              <w:t xml:space="preserve"> (2011). Influence of discharge conditions on energetic hydrogen atoms in a glow discharge. Journal of Applied Physics, 110(7), 073306.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81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 xml:space="preserve">Sretenović, G. B., Krstić, I. B., Kovačević, V. V., Obradović, B. M., &amp; </w:t>
            </w:r>
            <w:r w:rsidRPr="0019394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Kuraica, M. M</w:t>
            </w: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. (2014). Spatio-temporally resolved electric field measurements in helium plasma jet. Journal of Physics D: Applied Physics, 47(10), 102001.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57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Iskrenović, P. S., Krstić, I. B., Obradović, B. M., &amp;</w:t>
            </w:r>
            <w:r w:rsidRPr="0019394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Kuraica, M. M.</w:t>
            </w:r>
            <w:r w:rsidRPr="0019394A">
              <w:rPr>
                <w:rFonts w:ascii="Arial" w:eastAsia="Times New Roman" w:hAnsi="Arial" w:cs="Arial"/>
                <w:sz w:val="20"/>
                <w:szCs w:val="20"/>
              </w:rPr>
              <w:t xml:space="preserve"> (2014). Correlation between measured voltage and observed wavelength in commercial AlGaInP laser diode. Journal of Applied Physics, 115(18), 183102.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255"/>
        </w:trPr>
        <w:tc>
          <w:tcPr>
            <w:tcW w:w="10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Збирни подаци научне, односно уметничке и стручне активности наставника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529"/>
        </w:trPr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Укупан број цитата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640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Број домаћих пројеката на којима наставник тренутно учествује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540"/>
        </w:trPr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Укупан број радова са SCI (SSCI) листе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45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Број међународних пројеката на којима наставник тренутно учествује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255"/>
        </w:trPr>
        <w:tc>
          <w:tcPr>
            <w:tcW w:w="10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Усавршавања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255"/>
        </w:trPr>
        <w:tc>
          <w:tcPr>
            <w:tcW w:w="10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255"/>
        </w:trPr>
        <w:tc>
          <w:tcPr>
            <w:tcW w:w="10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Остали подаци који се сматрају релевантним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255"/>
        </w:trPr>
        <w:tc>
          <w:tcPr>
            <w:tcW w:w="10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255"/>
        </w:trPr>
        <w:tc>
          <w:tcPr>
            <w:tcW w:w="10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255"/>
        </w:trPr>
        <w:tc>
          <w:tcPr>
            <w:tcW w:w="10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255"/>
        </w:trPr>
        <w:tc>
          <w:tcPr>
            <w:tcW w:w="10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394A" w:rsidRPr="0019394A" w:rsidTr="0019394A">
        <w:trPr>
          <w:trHeight w:val="255"/>
        </w:trPr>
        <w:tc>
          <w:tcPr>
            <w:tcW w:w="10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19394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94A" w:rsidRPr="0019394A" w:rsidRDefault="0019394A" w:rsidP="0019394A">
            <w:pPr>
              <w:spacing w:line="240" w:lineRule="auto"/>
              <w:ind w:firstLine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CB4399" w:rsidRDefault="00CB4399" w:rsidP="00102709">
      <w:pPr>
        <w:spacing w:after="240"/>
      </w:pPr>
    </w:p>
    <w:sectPr w:rsidR="00CB4399" w:rsidSect="00CB43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savePreviewPicture/>
  <w:compat/>
  <w:rsids>
    <w:rsidRoot w:val="0019394A"/>
    <w:rsid w:val="00102709"/>
    <w:rsid w:val="00190874"/>
    <w:rsid w:val="0019394A"/>
    <w:rsid w:val="005C4490"/>
    <w:rsid w:val="006B2E1F"/>
    <w:rsid w:val="00CB4399"/>
    <w:rsid w:val="00EF0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3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2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568</Words>
  <Characters>3243</Characters>
  <Application>Microsoft Office Word</Application>
  <DocSecurity>0</DocSecurity>
  <Lines>27</Lines>
  <Paragraphs>7</Paragraphs>
  <ScaleCrop>false</ScaleCrop>
  <Company>Home</Company>
  <LinksUpToDate>false</LinksUpToDate>
  <CharactersWithSpaces>3804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BMW</dc:creator>
  <cp:lastModifiedBy>BMW</cp:lastModifiedBy>
  <cp:revision>1</cp:revision>
  <dcterms:created xsi:type="dcterms:W3CDTF">2021-04-28T10:10:00Z</dcterms:created>
  <dcterms:modified xsi:type="dcterms:W3CDTF">2021-04-28T10:11:00Z</dcterms:modified>
</cp:coreProperties>
</file>