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5"/>
        <w:gridCol w:w="251"/>
        <w:gridCol w:w="332"/>
        <w:gridCol w:w="118"/>
        <w:gridCol w:w="1291"/>
        <w:gridCol w:w="695"/>
        <w:gridCol w:w="247"/>
        <w:gridCol w:w="112"/>
        <w:gridCol w:w="842"/>
        <w:gridCol w:w="415"/>
        <w:gridCol w:w="183"/>
        <w:gridCol w:w="1159"/>
        <w:gridCol w:w="405"/>
        <w:gridCol w:w="1787"/>
      </w:tblGrid>
      <w:tr w:rsidR="009A479C" w:rsidRPr="00491993" w:rsidTr="008728C9">
        <w:trPr>
          <w:trHeight w:val="427"/>
        </w:trPr>
        <w:tc>
          <w:tcPr>
            <w:tcW w:w="456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03" w:type="dxa"/>
            <w:gridSpan w:val="7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Саша </w:t>
            </w:r>
            <w:r>
              <w:rPr>
                <w:rFonts w:ascii="Arial" w:hAnsi="Arial" w:cs="Arial"/>
                <w:sz w:val="20"/>
                <w:szCs w:val="20"/>
              </w:rPr>
              <w:t>Дмитровић</w:t>
            </w:r>
          </w:p>
        </w:tc>
      </w:tr>
      <w:tr w:rsidR="009A479C" w:rsidRPr="00491993" w:rsidTr="008728C9">
        <w:trPr>
          <w:trHeight w:val="427"/>
        </w:trPr>
        <w:tc>
          <w:tcPr>
            <w:tcW w:w="456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03" w:type="dxa"/>
            <w:gridSpan w:val="7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>
              <w:rPr>
                <w:rFonts w:ascii="Arial" w:hAnsi="Arial" w:cs="Arial"/>
                <w:sz w:val="20"/>
                <w:szCs w:val="20"/>
              </w:rPr>
              <w:t>оцент</w:t>
            </w:r>
          </w:p>
        </w:tc>
      </w:tr>
      <w:tr w:rsidR="009A479C" w:rsidRPr="00491993" w:rsidTr="008728C9">
        <w:trPr>
          <w:trHeight w:val="427"/>
        </w:trPr>
        <w:tc>
          <w:tcPr>
            <w:tcW w:w="456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03" w:type="dxa"/>
            <w:gridSpan w:val="7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Универзитет у Београду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Физички факултет</w:t>
            </w:r>
          </w:p>
        </w:tc>
      </w:tr>
      <w:tr w:rsidR="009A479C" w:rsidRPr="00491993" w:rsidTr="008728C9">
        <w:trPr>
          <w:trHeight w:val="427"/>
        </w:trPr>
        <w:tc>
          <w:tcPr>
            <w:tcW w:w="456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03" w:type="dxa"/>
            <w:gridSpan w:val="7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Квантна и математичка физика, Физика кондензованог стања материје</w:t>
            </w: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9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291" w:type="dxa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71E01">
              <w:rPr>
                <w:rFonts w:ascii="Arial" w:hAnsi="Arial" w:cs="Arial"/>
                <w:sz w:val="20"/>
                <w:szCs w:val="20"/>
              </w:rPr>
              <w:t>18.11.2019.</w:t>
            </w: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Физика 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Квантна и математичка физика</w:t>
            </w: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91" w:type="dxa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Физика 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491993" w:rsidRDefault="00671E0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Квантна и математичка физика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Физика кондензованог стања</w:t>
            </w: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29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91" w:type="dxa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10.11.2004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Физика 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491993" w:rsidRDefault="00671E0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Квантна и математичка физика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Физика кондензованог стања</w:t>
            </w: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291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2332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91" w:type="dxa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05.03.2000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896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7" w:type="dxa"/>
            <w:gridSpan w:val="3"/>
            <w:shd w:val="clear" w:color="auto" w:fill="auto"/>
            <w:vAlign w:val="center"/>
          </w:tcPr>
          <w:p w:rsidR="009A479C" w:rsidRPr="00671E01" w:rsidRDefault="00671E01" w:rsidP="00671E0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Физика </w:t>
            </w:r>
          </w:p>
        </w:tc>
        <w:tc>
          <w:tcPr>
            <w:tcW w:w="2192" w:type="dxa"/>
            <w:gridSpan w:val="2"/>
            <w:shd w:val="clear" w:color="auto" w:fill="auto"/>
            <w:vAlign w:val="center"/>
          </w:tcPr>
          <w:p w:rsidR="009A479C" w:rsidRPr="00491993" w:rsidRDefault="00671E0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Квантна и математичка физика</w:t>
            </w: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671E01" w:rsidRPr="00491993" w:rsidTr="008728C9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671E01" w:rsidRPr="00491993" w:rsidTr="008728C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71E01" w:rsidRPr="00491993" w:rsidTr="008728C9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9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I. Milošević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S.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Dmitrovi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T.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Vukovi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, A. Dimi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 and M.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Damnjanov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,</w:t>
            </w:r>
          </w:p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Elementary band representations for (double)-line groups,</w:t>
            </w:r>
          </w:p>
          <w:p w:rsidR="009A479C" w:rsidRPr="004E7FDA" w:rsidRDefault="004E7FDA" w:rsidP="004E7FDA">
            <w:pPr>
              <w:tabs>
                <w:tab w:val="left" w:pos="567"/>
              </w:tabs>
              <w:spacing w:after="60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J. Phys. A Math.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Theor</w:t>
            </w:r>
            <w:proofErr w:type="spellEnd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. 53 455204 (2020).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M.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Milivojevi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S.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Dmitrovi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M.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Damnjanovi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T.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Vukovi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,</w:t>
            </w:r>
          </w:p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Spin-Orbit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E_ects</w:t>
            </w:r>
            <w:proofErr w:type="spellEnd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 in MoS2 Nanotubes,</w:t>
            </w:r>
            <w:bookmarkStart w:id="0" w:name="_GoBack"/>
            <w:bookmarkEnd w:id="0"/>
          </w:p>
          <w:p w:rsidR="009A479C" w:rsidRPr="004E7FDA" w:rsidRDefault="004E7FDA" w:rsidP="004E7FDA">
            <w:pPr>
              <w:tabs>
                <w:tab w:val="left" w:pos="567"/>
              </w:tabs>
              <w:spacing w:after="60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lastRenderedPageBreak/>
              <w:t>J. Phys. Chem. C, 124, 11141-11149 (2020).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S.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Dmitrovi_c</w:t>
            </w:r>
            <w:proofErr w:type="spellEnd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I. Milošević</w:t>
            </w: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, M.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Damnjanovi_c</w:t>
            </w:r>
            <w:proofErr w:type="spellEnd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 xml:space="preserve"> and T. </w:t>
            </w:r>
            <w:proofErr w:type="spellStart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Vukovi_c</w:t>
            </w:r>
            <w:proofErr w:type="spellEnd"/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,</w:t>
            </w:r>
          </w:p>
          <w:p w:rsidR="004E7FDA" w:rsidRPr="004E7FDA" w:rsidRDefault="004E7FDA" w:rsidP="004E7FD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en-U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Electronic Properties of Strained Carbon Nanotubes: Impact of Induced Deformations,</w:t>
            </w:r>
          </w:p>
          <w:p w:rsidR="009A479C" w:rsidRPr="00491993" w:rsidRDefault="004E7FDA" w:rsidP="004E7F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E7FDA">
              <w:rPr>
                <w:rFonts w:ascii="Arial" w:eastAsiaTheme="minorHAnsi" w:hAnsi="Arial" w:cs="Arial"/>
                <w:sz w:val="20"/>
                <w:szCs w:val="20"/>
                <w:lang w:val="en-US"/>
              </w:rPr>
              <w:t>J. Phys. Chem. C 2015, 119, 13922.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9A479C" w:rsidRPr="004E7FDA" w:rsidRDefault="004E7FDA" w:rsidP="004E7F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S. Dmitrović, T. Vuković, B. Nikolić, M. Damnjanović, I. Milošević,</w:t>
            </w:r>
            <w:r>
              <w:rPr>
                <w:rFonts w:ascii="Arial" w:hAnsi="Arial" w:cs="Arial"/>
                <w:sz w:val="20"/>
                <w:szCs w:val="20"/>
              </w:rPr>
              <w:br/>
              <w:t>Plasmon excitations in single-wall carbon nanotubes, Phys. Rev. B 77, 245415 (2008).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9A479C" w:rsidRPr="004E7FDA" w:rsidRDefault="004E7FDA" w:rsidP="004E7F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I. Milošević, T. Vuković, S. Dmitrović and M. Damnjanović,</w:t>
            </w:r>
            <w:r>
              <w:rPr>
                <w:rFonts w:ascii="Arial" w:hAnsi="Arial" w:cs="Arial"/>
                <w:sz w:val="20"/>
                <w:szCs w:val="20"/>
              </w:rPr>
              <w:br/>
              <w:t>Polarized optical absorption in carbon nanotubes: a symmetry based approach,Phys. Rev. B 67, 165418 (2003).</w:t>
            </w:r>
          </w:p>
        </w:tc>
      </w:tr>
      <w:tr w:rsidR="009A479C" w:rsidRPr="00491993" w:rsidTr="008728C9">
        <w:trPr>
          <w:trHeight w:val="427"/>
        </w:trPr>
        <w:tc>
          <w:tcPr>
            <w:tcW w:w="1631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7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8728C9">
        <w:trPr>
          <w:trHeight w:val="427"/>
        </w:trPr>
        <w:tc>
          <w:tcPr>
            <w:tcW w:w="43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50" w:type="dxa"/>
            <w:gridSpan w:val="8"/>
            <w:vAlign w:val="center"/>
          </w:tcPr>
          <w:p w:rsidR="009A479C" w:rsidRPr="008728C9" w:rsidRDefault="008728C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87</w:t>
            </w:r>
          </w:p>
        </w:tc>
      </w:tr>
      <w:tr w:rsidR="009A479C" w:rsidRPr="00491993" w:rsidTr="008728C9">
        <w:trPr>
          <w:trHeight w:val="427"/>
        </w:trPr>
        <w:tc>
          <w:tcPr>
            <w:tcW w:w="43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50" w:type="dxa"/>
            <w:gridSpan w:val="8"/>
            <w:vAlign w:val="center"/>
          </w:tcPr>
          <w:p w:rsidR="009A479C" w:rsidRPr="004E7FDA" w:rsidRDefault="004E7FD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</w:tc>
      </w:tr>
      <w:tr w:rsidR="00671E01" w:rsidRPr="00491993" w:rsidTr="008728C9">
        <w:trPr>
          <w:trHeight w:val="278"/>
        </w:trPr>
        <w:tc>
          <w:tcPr>
            <w:tcW w:w="4318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16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3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8728C9">
        <w:trPr>
          <w:trHeight w:val="427"/>
        </w:trPr>
        <w:tc>
          <w:tcPr>
            <w:tcW w:w="221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54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8728C9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4E7FDA"/>
    <w:rsid w:val="00671E01"/>
    <w:rsid w:val="008728C9"/>
    <w:rsid w:val="009A479C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Sasa</cp:lastModifiedBy>
  <cp:revision>3</cp:revision>
  <dcterms:created xsi:type="dcterms:W3CDTF">2021-04-22T06:34:00Z</dcterms:created>
  <dcterms:modified xsi:type="dcterms:W3CDTF">2021-04-23T08:17:00Z</dcterms:modified>
</cp:coreProperties>
</file>