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30A" w:rsidRPr="00BC718C" w:rsidRDefault="00DB130A" w:rsidP="00DB130A">
      <w:pPr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  <w:lang w:val="sr-Latn-R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814"/>
        <w:gridCol w:w="252"/>
        <w:gridCol w:w="335"/>
        <w:gridCol w:w="118"/>
        <w:gridCol w:w="1215"/>
        <w:gridCol w:w="729"/>
        <w:gridCol w:w="256"/>
        <w:gridCol w:w="112"/>
        <w:gridCol w:w="889"/>
        <w:gridCol w:w="446"/>
        <w:gridCol w:w="196"/>
        <w:gridCol w:w="1359"/>
        <w:gridCol w:w="355"/>
        <w:gridCol w:w="1576"/>
      </w:tblGrid>
      <w:tr w:rsidR="00604414" w:rsidRPr="00491993" w:rsidTr="00E00579">
        <w:trPr>
          <w:trHeight w:val="427"/>
        </w:trPr>
        <w:tc>
          <w:tcPr>
            <w:tcW w:w="4535" w:type="dxa"/>
            <w:gridSpan w:val="8"/>
            <w:vAlign w:val="center"/>
          </w:tcPr>
          <w:p w:rsidR="00DB130A" w:rsidRPr="00491993" w:rsidRDefault="00DB130A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933" w:type="dxa"/>
            <w:gridSpan w:val="7"/>
            <w:vAlign w:val="center"/>
          </w:tcPr>
          <w:p w:rsidR="00DB130A" w:rsidRPr="00491993" w:rsidRDefault="00363362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Слађана Анђелковић</w:t>
            </w:r>
          </w:p>
        </w:tc>
      </w:tr>
      <w:tr w:rsidR="00604414" w:rsidRPr="00491993" w:rsidTr="00E00579">
        <w:trPr>
          <w:trHeight w:val="427"/>
        </w:trPr>
        <w:tc>
          <w:tcPr>
            <w:tcW w:w="4535" w:type="dxa"/>
            <w:gridSpan w:val="8"/>
            <w:vAlign w:val="center"/>
          </w:tcPr>
          <w:p w:rsidR="00DB130A" w:rsidRPr="00491993" w:rsidRDefault="00DB130A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933" w:type="dxa"/>
            <w:gridSpan w:val="7"/>
            <w:vAlign w:val="center"/>
          </w:tcPr>
          <w:p w:rsidR="00DB130A" w:rsidRPr="00491993" w:rsidRDefault="00363362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Редовни професор</w:t>
            </w:r>
          </w:p>
        </w:tc>
      </w:tr>
      <w:tr w:rsidR="00604414" w:rsidRPr="00491993" w:rsidTr="00E00579">
        <w:trPr>
          <w:trHeight w:val="427"/>
        </w:trPr>
        <w:tc>
          <w:tcPr>
            <w:tcW w:w="4535" w:type="dxa"/>
            <w:gridSpan w:val="8"/>
            <w:vAlign w:val="center"/>
          </w:tcPr>
          <w:p w:rsidR="00DB130A" w:rsidRPr="00491993" w:rsidRDefault="00DB130A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933" w:type="dxa"/>
            <w:gridSpan w:val="7"/>
            <w:vAlign w:val="center"/>
          </w:tcPr>
          <w:p w:rsidR="00DB130A" w:rsidRPr="00491993" w:rsidRDefault="00363362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Географски факултет, Универзитет у Београду</w:t>
            </w:r>
          </w:p>
        </w:tc>
      </w:tr>
      <w:tr w:rsidR="00604414" w:rsidRPr="00491993" w:rsidTr="00E00579">
        <w:trPr>
          <w:trHeight w:val="427"/>
        </w:trPr>
        <w:tc>
          <w:tcPr>
            <w:tcW w:w="4535" w:type="dxa"/>
            <w:gridSpan w:val="8"/>
            <w:vAlign w:val="center"/>
          </w:tcPr>
          <w:p w:rsidR="00DB130A" w:rsidRPr="00491993" w:rsidRDefault="00DB130A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933" w:type="dxa"/>
            <w:gridSpan w:val="7"/>
            <w:vAlign w:val="center"/>
          </w:tcPr>
          <w:p w:rsidR="00DB130A" w:rsidRPr="00491993" w:rsidRDefault="00363362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Педагогија</w:t>
            </w:r>
          </w:p>
        </w:tc>
      </w:tr>
      <w:tr w:rsidR="00DB130A" w:rsidRPr="00491993" w:rsidTr="00E00579">
        <w:trPr>
          <w:trHeight w:val="427"/>
        </w:trPr>
        <w:tc>
          <w:tcPr>
            <w:tcW w:w="9468" w:type="dxa"/>
            <w:gridSpan w:val="15"/>
            <w:vAlign w:val="center"/>
          </w:tcPr>
          <w:p w:rsidR="00DB130A" w:rsidRPr="00491993" w:rsidRDefault="00DB130A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C84F98" w:rsidRPr="00491993" w:rsidTr="00E00579">
        <w:trPr>
          <w:trHeight w:val="427"/>
        </w:trPr>
        <w:tc>
          <w:tcPr>
            <w:tcW w:w="2335" w:type="dxa"/>
            <w:gridSpan w:val="5"/>
            <w:vAlign w:val="center"/>
          </w:tcPr>
          <w:p w:rsidR="00DB130A" w:rsidRPr="00491993" w:rsidRDefault="00DB130A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5" w:type="dxa"/>
            <w:vAlign w:val="center"/>
          </w:tcPr>
          <w:p w:rsidR="00DB130A" w:rsidRPr="00491993" w:rsidRDefault="00DB130A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1986" w:type="dxa"/>
            <w:gridSpan w:val="4"/>
            <w:shd w:val="clear" w:color="auto" w:fill="auto"/>
            <w:vAlign w:val="center"/>
          </w:tcPr>
          <w:p w:rsidR="00DB130A" w:rsidRPr="00491993" w:rsidRDefault="00DB130A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2001" w:type="dxa"/>
            <w:gridSpan w:val="3"/>
            <w:shd w:val="clear" w:color="auto" w:fill="auto"/>
            <w:vAlign w:val="center"/>
          </w:tcPr>
          <w:p w:rsidR="00DB130A" w:rsidRPr="00491993" w:rsidRDefault="00DB130A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1931" w:type="dxa"/>
            <w:gridSpan w:val="2"/>
            <w:shd w:val="clear" w:color="auto" w:fill="auto"/>
            <w:vAlign w:val="center"/>
          </w:tcPr>
          <w:p w:rsidR="00DB130A" w:rsidRPr="00AC0E94" w:rsidRDefault="00DB130A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C84F98" w:rsidRPr="00491993" w:rsidTr="00E00579">
        <w:trPr>
          <w:trHeight w:val="427"/>
        </w:trPr>
        <w:tc>
          <w:tcPr>
            <w:tcW w:w="2335" w:type="dxa"/>
            <w:gridSpan w:val="5"/>
            <w:vAlign w:val="center"/>
          </w:tcPr>
          <w:p w:rsidR="00DB130A" w:rsidRPr="00491993" w:rsidRDefault="00DB130A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  <w:r w:rsidR="003633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– редовни професор</w:t>
            </w:r>
          </w:p>
        </w:tc>
        <w:tc>
          <w:tcPr>
            <w:tcW w:w="1215" w:type="dxa"/>
            <w:vAlign w:val="center"/>
          </w:tcPr>
          <w:p w:rsidR="00DB130A" w:rsidRPr="00491993" w:rsidRDefault="00363362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19.11.2018.</w:t>
            </w:r>
          </w:p>
        </w:tc>
        <w:tc>
          <w:tcPr>
            <w:tcW w:w="1986" w:type="dxa"/>
            <w:gridSpan w:val="4"/>
            <w:shd w:val="clear" w:color="auto" w:fill="auto"/>
            <w:vAlign w:val="center"/>
          </w:tcPr>
          <w:p w:rsidR="00DB130A" w:rsidRPr="00491993" w:rsidRDefault="00363362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Географски факултет, Универзитет у Београду</w:t>
            </w:r>
          </w:p>
        </w:tc>
        <w:tc>
          <w:tcPr>
            <w:tcW w:w="2001" w:type="dxa"/>
            <w:gridSpan w:val="3"/>
            <w:shd w:val="clear" w:color="auto" w:fill="auto"/>
            <w:vAlign w:val="center"/>
          </w:tcPr>
          <w:p w:rsidR="00DB130A" w:rsidRPr="00491993" w:rsidRDefault="00363362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Педагогија</w:t>
            </w:r>
          </w:p>
        </w:tc>
        <w:tc>
          <w:tcPr>
            <w:tcW w:w="1931" w:type="dxa"/>
            <w:gridSpan w:val="2"/>
            <w:shd w:val="clear" w:color="auto" w:fill="auto"/>
            <w:vAlign w:val="center"/>
          </w:tcPr>
          <w:p w:rsidR="00DB130A" w:rsidRPr="00491993" w:rsidRDefault="00363362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Педагогија</w:t>
            </w:r>
          </w:p>
        </w:tc>
      </w:tr>
      <w:tr w:rsidR="00C84F98" w:rsidRPr="00491993" w:rsidTr="00E00579">
        <w:trPr>
          <w:trHeight w:val="427"/>
        </w:trPr>
        <w:tc>
          <w:tcPr>
            <w:tcW w:w="2335" w:type="dxa"/>
            <w:gridSpan w:val="5"/>
            <w:vAlign w:val="center"/>
          </w:tcPr>
          <w:p w:rsidR="00DB130A" w:rsidRPr="00491993" w:rsidRDefault="00DB130A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215" w:type="dxa"/>
            <w:vAlign w:val="center"/>
          </w:tcPr>
          <w:p w:rsidR="00DB130A" w:rsidRPr="00491993" w:rsidRDefault="00363362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07.11.2007.</w:t>
            </w:r>
          </w:p>
        </w:tc>
        <w:tc>
          <w:tcPr>
            <w:tcW w:w="1986" w:type="dxa"/>
            <w:gridSpan w:val="4"/>
            <w:shd w:val="clear" w:color="auto" w:fill="auto"/>
            <w:vAlign w:val="center"/>
          </w:tcPr>
          <w:p w:rsidR="00DB130A" w:rsidRPr="00491993" w:rsidRDefault="00363362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3362">
              <w:rPr>
                <w:rFonts w:ascii="Times New Roman" w:hAnsi="Times New Roman"/>
                <w:sz w:val="20"/>
                <w:szCs w:val="20"/>
                <w:lang w:val="sr-Cyrl-CS"/>
              </w:rPr>
              <w:t>Филозофски факултет, Универзитет у Бања Луци</w:t>
            </w:r>
          </w:p>
        </w:tc>
        <w:tc>
          <w:tcPr>
            <w:tcW w:w="2001" w:type="dxa"/>
            <w:gridSpan w:val="3"/>
            <w:shd w:val="clear" w:color="auto" w:fill="auto"/>
            <w:vAlign w:val="center"/>
          </w:tcPr>
          <w:p w:rsidR="00DB130A" w:rsidRPr="00491993" w:rsidRDefault="00363362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3362">
              <w:rPr>
                <w:rFonts w:ascii="Times New Roman" w:hAnsi="Times New Roman"/>
                <w:sz w:val="20"/>
                <w:szCs w:val="20"/>
                <w:lang w:val="sr-Cyrl-CS"/>
              </w:rPr>
              <w:t>Педагогија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дидактика</w:t>
            </w:r>
          </w:p>
        </w:tc>
        <w:tc>
          <w:tcPr>
            <w:tcW w:w="1931" w:type="dxa"/>
            <w:gridSpan w:val="2"/>
            <w:shd w:val="clear" w:color="auto" w:fill="auto"/>
            <w:vAlign w:val="center"/>
          </w:tcPr>
          <w:p w:rsidR="00DB130A" w:rsidRPr="00491993" w:rsidRDefault="00363362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3362">
              <w:rPr>
                <w:rFonts w:ascii="Times New Roman" w:hAnsi="Times New Roman"/>
                <w:sz w:val="20"/>
                <w:szCs w:val="20"/>
                <w:lang w:val="sr-Cyrl-CS"/>
              </w:rPr>
              <w:t>Педагогија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дидактика</w:t>
            </w:r>
          </w:p>
        </w:tc>
      </w:tr>
      <w:tr w:rsidR="00C84F98" w:rsidRPr="00491993" w:rsidTr="00E00579">
        <w:trPr>
          <w:trHeight w:val="427"/>
        </w:trPr>
        <w:tc>
          <w:tcPr>
            <w:tcW w:w="2335" w:type="dxa"/>
            <w:gridSpan w:val="5"/>
            <w:vAlign w:val="center"/>
          </w:tcPr>
          <w:p w:rsidR="00DB130A" w:rsidRPr="00491993" w:rsidRDefault="00DB130A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215" w:type="dxa"/>
            <w:vAlign w:val="center"/>
          </w:tcPr>
          <w:p w:rsidR="00DB130A" w:rsidRPr="00491993" w:rsidRDefault="00DB130A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86" w:type="dxa"/>
            <w:gridSpan w:val="4"/>
            <w:shd w:val="clear" w:color="auto" w:fill="auto"/>
            <w:vAlign w:val="center"/>
          </w:tcPr>
          <w:p w:rsidR="00DB130A" w:rsidRPr="00491993" w:rsidRDefault="00DB130A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01" w:type="dxa"/>
            <w:gridSpan w:val="3"/>
            <w:shd w:val="clear" w:color="auto" w:fill="auto"/>
            <w:vAlign w:val="center"/>
          </w:tcPr>
          <w:p w:rsidR="00DB130A" w:rsidRPr="00491993" w:rsidRDefault="00DB130A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31" w:type="dxa"/>
            <w:gridSpan w:val="2"/>
            <w:shd w:val="clear" w:color="auto" w:fill="auto"/>
            <w:vAlign w:val="center"/>
          </w:tcPr>
          <w:p w:rsidR="00DB130A" w:rsidRPr="00491993" w:rsidRDefault="00DB130A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C84F98" w:rsidRPr="00491993" w:rsidTr="00E00579">
        <w:trPr>
          <w:trHeight w:val="427"/>
        </w:trPr>
        <w:tc>
          <w:tcPr>
            <w:tcW w:w="2335" w:type="dxa"/>
            <w:gridSpan w:val="5"/>
            <w:vAlign w:val="center"/>
          </w:tcPr>
          <w:p w:rsidR="00DB130A" w:rsidRPr="00491993" w:rsidRDefault="00DB130A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215" w:type="dxa"/>
            <w:vAlign w:val="center"/>
          </w:tcPr>
          <w:p w:rsidR="00DB130A" w:rsidRPr="00491993" w:rsidRDefault="00363362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19.04.2000.</w:t>
            </w:r>
          </w:p>
        </w:tc>
        <w:tc>
          <w:tcPr>
            <w:tcW w:w="1986" w:type="dxa"/>
            <w:gridSpan w:val="4"/>
            <w:shd w:val="clear" w:color="auto" w:fill="auto"/>
            <w:vAlign w:val="center"/>
          </w:tcPr>
          <w:p w:rsidR="00DB130A" w:rsidRPr="00491993" w:rsidRDefault="00363362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3362">
              <w:rPr>
                <w:rFonts w:ascii="Times New Roman" w:hAnsi="Times New Roman"/>
                <w:sz w:val="20"/>
                <w:szCs w:val="20"/>
                <w:lang w:val="sr-Cyrl-CS"/>
              </w:rPr>
              <w:t>Филозофски факултет, Универзитет у Приштини</w:t>
            </w:r>
          </w:p>
        </w:tc>
        <w:tc>
          <w:tcPr>
            <w:tcW w:w="2001" w:type="dxa"/>
            <w:gridSpan w:val="3"/>
            <w:shd w:val="clear" w:color="auto" w:fill="auto"/>
            <w:vAlign w:val="center"/>
          </w:tcPr>
          <w:p w:rsidR="00DB130A" w:rsidRPr="00491993" w:rsidRDefault="00363362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3362">
              <w:rPr>
                <w:rFonts w:ascii="Times New Roman" w:hAnsi="Times New Roman"/>
                <w:sz w:val="20"/>
                <w:szCs w:val="20"/>
                <w:lang w:val="sr-Cyrl-CS"/>
              </w:rPr>
              <w:t>Педагогија</w:t>
            </w:r>
          </w:p>
        </w:tc>
        <w:tc>
          <w:tcPr>
            <w:tcW w:w="1931" w:type="dxa"/>
            <w:gridSpan w:val="2"/>
            <w:shd w:val="clear" w:color="auto" w:fill="auto"/>
            <w:vAlign w:val="center"/>
          </w:tcPr>
          <w:p w:rsidR="00DB130A" w:rsidRPr="00491993" w:rsidRDefault="00363362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3362">
              <w:rPr>
                <w:rFonts w:ascii="Times New Roman" w:hAnsi="Times New Roman"/>
                <w:sz w:val="20"/>
                <w:szCs w:val="20"/>
                <w:lang w:val="sr-Cyrl-CS"/>
              </w:rPr>
              <w:t>Педагогија</w:t>
            </w:r>
          </w:p>
        </w:tc>
      </w:tr>
      <w:tr w:rsidR="00C84F98" w:rsidRPr="00491993" w:rsidTr="00E00579">
        <w:trPr>
          <w:trHeight w:val="427"/>
        </w:trPr>
        <w:tc>
          <w:tcPr>
            <w:tcW w:w="2335" w:type="dxa"/>
            <w:gridSpan w:val="5"/>
            <w:vAlign w:val="center"/>
          </w:tcPr>
          <w:p w:rsidR="00DB130A" w:rsidRPr="00AC0E94" w:rsidRDefault="00DB130A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215" w:type="dxa"/>
            <w:vAlign w:val="center"/>
          </w:tcPr>
          <w:p w:rsidR="00DB130A" w:rsidRPr="00491993" w:rsidRDefault="00DB130A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86" w:type="dxa"/>
            <w:gridSpan w:val="4"/>
            <w:shd w:val="clear" w:color="auto" w:fill="auto"/>
            <w:vAlign w:val="center"/>
          </w:tcPr>
          <w:p w:rsidR="00DB130A" w:rsidRPr="00491993" w:rsidRDefault="00DB130A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01" w:type="dxa"/>
            <w:gridSpan w:val="3"/>
            <w:shd w:val="clear" w:color="auto" w:fill="auto"/>
            <w:vAlign w:val="center"/>
          </w:tcPr>
          <w:p w:rsidR="00DB130A" w:rsidRPr="00491993" w:rsidRDefault="00DB130A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31" w:type="dxa"/>
            <w:gridSpan w:val="2"/>
            <w:shd w:val="clear" w:color="auto" w:fill="auto"/>
            <w:vAlign w:val="center"/>
          </w:tcPr>
          <w:p w:rsidR="00DB130A" w:rsidRPr="00491993" w:rsidRDefault="00DB130A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C84F98" w:rsidRPr="00491993" w:rsidTr="00E00579">
        <w:trPr>
          <w:trHeight w:val="427"/>
        </w:trPr>
        <w:tc>
          <w:tcPr>
            <w:tcW w:w="2335" w:type="dxa"/>
            <w:gridSpan w:val="5"/>
            <w:vAlign w:val="center"/>
          </w:tcPr>
          <w:p w:rsidR="00DB130A" w:rsidRPr="00491993" w:rsidRDefault="00DB130A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215" w:type="dxa"/>
            <w:vAlign w:val="center"/>
          </w:tcPr>
          <w:p w:rsidR="00DB130A" w:rsidRPr="00491993" w:rsidRDefault="00363362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16.12.1987.</w:t>
            </w:r>
          </w:p>
        </w:tc>
        <w:tc>
          <w:tcPr>
            <w:tcW w:w="1986" w:type="dxa"/>
            <w:gridSpan w:val="4"/>
            <w:shd w:val="clear" w:color="auto" w:fill="auto"/>
            <w:vAlign w:val="center"/>
          </w:tcPr>
          <w:p w:rsidR="00DB130A" w:rsidRPr="00491993" w:rsidRDefault="00363362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3362">
              <w:rPr>
                <w:rFonts w:ascii="Times New Roman" w:hAnsi="Times New Roman"/>
                <w:sz w:val="20"/>
                <w:szCs w:val="20"/>
                <w:lang w:val="sr-Cyrl-CS"/>
              </w:rPr>
              <w:t>Филозофски факултет, Универзитет у Скопљу</w:t>
            </w:r>
          </w:p>
        </w:tc>
        <w:tc>
          <w:tcPr>
            <w:tcW w:w="2001" w:type="dxa"/>
            <w:gridSpan w:val="3"/>
            <w:shd w:val="clear" w:color="auto" w:fill="auto"/>
            <w:vAlign w:val="center"/>
          </w:tcPr>
          <w:p w:rsidR="00DB130A" w:rsidRPr="00491993" w:rsidRDefault="00363362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3362">
              <w:rPr>
                <w:rFonts w:ascii="Times New Roman" w:hAnsi="Times New Roman"/>
                <w:sz w:val="20"/>
                <w:szCs w:val="20"/>
                <w:lang w:val="sr-Cyrl-CS"/>
              </w:rPr>
              <w:t>Педагогија</w:t>
            </w:r>
          </w:p>
        </w:tc>
        <w:tc>
          <w:tcPr>
            <w:tcW w:w="1931" w:type="dxa"/>
            <w:gridSpan w:val="2"/>
            <w:shd w:val="clear" w:color="auto" w:fill="auto"/>
            <w:vAlign w:val="center"/>
          </w:tcPr>
          <w:p w:rsidR="00DB130A" w:rsidRPr="00491993" w:rsidRDefault="00363362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3362">
              <w:rPr>
                <w:rFonts w:ascii="Times New Roman" w:hAnsi="Times New Roman"/>
                <w:sz w:val="20"/>
                <w:szCs w:val="20"/>
                <w:lang w:val="sr-Cyrl-CS"/>
              </w:rPr>
              <w:t>Педагогија</w:t>
            </w:r>
          </w:p>
        </w:tc>
      </w:tr>
      <w:tr w:rsidR="00DB130A" w:rsidRPr="00491993" w:rsidTr="00E00579">
        <w:trPr>
          <w:trHeight w:val="427"/>
        </w:trPr>
        <w:tc>
          <w:tcPr>
            <w:tcW w:w="9468" w:type="dxa"/>
            <w:gridSpan w:val="15"/>
            <w:vAlign w:val="center"/>
          </w:tcPr>
          <w:p w:rsidR="00DB130A" w:rsidRPr="00AC0E94" w:rsidRDefault="00DB130A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F145D3" w:rsidRPr="00491993" w:rsidTr="00E00579">
        <w:trPr>
          <w:trHeight w:val="822"/>
        </w:trPr>
        <w:tc>
          <w:tcPr>
            <w:tcW w:w="816" w:type="dxa"/>
            <w:shd w:val="clear" w:color="auto" w:fill="auto"/>
            <w:vAlign w:val="center"/>
          </w:tcPr>
          <w:p w:rsidR="00DB130A" w:rsidRPr="00491993" w:rsidRDefault="00DB130A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DB130A" w:rsidRPr="00491993" w:rsidRDefault="00DB130A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66" w:type="dxa"/>
            <w:gridSpan w:val="2"/>
            <w:shd w:val="clear" w:color="auto" w:fill="auto"/>
            <w:vAlign w:val="center"/>
          </w:tcPr>
          <w:p w:rsidR="00DB130A" w:rsidRPr="00AC0E94" w:rsidRDefault="00DB130A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765" w:type="dxa"/>
            <w:gridSpan w:val="6"/>
            <w:shd w:val="clear" w:color="auto" w:fill="auto"/>
            <w:vAlign w:val="center"/>
          </w:tcPr>
          <w:p w:rsidR="00DB130A" w:rsidRPr="00491993" w:rsidRDefault="00DB130A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:rsidR="00DB130A" w:rsidRPr="00AC0E94" w:rsidRDefault="00DB130A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714" w:type="dxa"/>
            <w:gridSpan w:val="2"/>
            <w:shd w:val="clear" w:color="auto" w:fill="auto"/>
            <w:vAlign w:val="center"/>
          </w:tcPr>
          <w:p w:rsidR="00DB130A" w:rsidRPr="00AC0E94" w:rsidRDefault="00DB130A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DB130A" w:rsidRPr="00491993" w:rsidRDefault="00DB130A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F145D3" w:rsidRPr="00491993" w:rsidTr="00E00579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DB130A" w:rsidRPr="00491993" w:rsidRDefault="00024878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1066" w:type="dxa"/>
            <w:gridSpan w:val="2"/>
            <w:shd w:val="clear" w:color="auto" w:fill="auto"/>
            <w:vAlign w:val="center"/>
          </w:tcPr>
          <w:p w:rsidR="00F145D3" w:rsidRPr="00846581" w:rsidRDefault="00F145D3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2765" w:type="dxa"/>
            <w:gridSpan w:val="6"/>
            <w:shd w:val="clear" w:color="auto" w:fill="auto"/>
            <w:vAlign w:val="center"/>
          </w:tcPr>
          <w:p w:rsidR="00DB130A" w:rsidRPr="00491993" w:rsidRDefault="00DB130A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:rsidR="00DB130A" w:rsidRPr="00491993" w:rsidRDefault="00DB130A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14" w:type="dxa"/>
            <w:gridSpan w:val="2"/>
            <w:shd w:val="clear" w:color="auto" w:fill="auto"/>
            <w:vAlign w:val="center"/>
          </w:tcPr>
          <w:p w:rsidR="00C84F98" w:rsidRPr="00491993" w:rsidRDefault="00C84F98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76" w:type="dxa"/>
            <w:shd w:val="clear" w:color="auto" w:fill="auto"/>
            <w:vAlign w:val="center"/>
          </w:tcPr>
          <w:p w:rsidR="00F145D3" w:rsidRPr="00491993" w:rsidRDefault="00F145D3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2021F6" w:rsidRPr="00491993" w:rsidTr="00E00579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2021F6" w:rsidRDefault="002021F6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066" w:type="dxa"/>
            <w:gridSpan w:val="2"/>
            <w:shd w:val="clear" w:color="auto" w:fill="auto"/>
            <w:vAlign w:val="center"/>
          </w:tcPr>
          <w:p w:rsidR="002021F6" w:rsidRPr="00846581" w:rsidRDefault="002021F6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2765" w:type="dxa"/>
            <w:gridSpan w:val="6"/>
            <w:shd w:val="clear" w:color="auto" w:fill="auto"/>
            <w:vAlign w:val="center"/>
          </w:tcPr>
          <w:p w:rsidR="002021F6" w:rsidRDefault="002021F6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:rsidR="002021F6" w:rsidRDefault="002021F6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14" w:type="dxa"/>
            <w:gridSpan w:val="2"/>
            <w:shd w:val="clear" w:color="auto" w:fill="auto"/>
            <w:vAlign w:val="center"/>
          </w:tcPr>
          <w:p w:rsidR="002021F6" w:rsidRDefault="002021F6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76" w:type="dxa"/>
            <w:shd w:val="clear" w:color="auto" w:fill="auto"/>
            <w:vAlign w:val="center"/>
          </w:tcPr>
          <w:p w:rsidR="002021F6" w:rsidRDefault="002021F6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B130A" w:rsidRPr="00491993" w:rsidTr="00E00579">
        <w:trPr>
          <w:trHeight w:val="427"/>
        </w:trPr>
        <w:tc>
          <w:tcPr>
            <w:tcW w:w="9468" w:type="dxa"/>
            <w:gridSpan w:val="15"/>
            <w:vAlign w:val="center"/>
          </w:tcPr>
          <w:p w:rsidR="00DB130A" w:rsidRPr="00491993" w:rsidRDefault="00DB130A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C84F98" w:rsidRPr="00491993" w:rsidTr="00E00579">
        <w:trPr>
          <w:trHeight w:val="427"/>
        </w:trPr>
        <w:tc>
          <w:tcPr>
            <w:tcW w:w="1630" w:type="dxa"/>
            <w:gridSpan w:val="2"/>
            <w:vAlign w:val="center"/>
          </w:tcPr>
          <w:p w:rsidR="00DB130A" w:rsidRPr="00491993" w:rsidRDefault="00DB130A" w:rsidP="00DB130A">
            <w:pPr>
              <w:numPr>
                <w:ilvl w:val="0"/>
                <w:numId w:val="8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8" w:type="dxa"/>
            <w:gridSpan w:val="13"/>
            <w:shd w:val="clear" w:color="auto" w:fill="auto"/>
            <w:vAlign w:val="center"/>
          </w:tcPr>
          <w:p w:rsidR="00DB130A" w:rsidRPr="00491993" w:rsidRDefault="00650529" w:rsidP="00C432EF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5052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Анђелковић, С. (2018). </w:t>
            </w:r>
            <w:r w:rsidRPr="0065052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Васпитање и образовање за одрживи развој – учење и поучавање ван учионице</w:t>
            </w:r>
            <w:r w:rsidRPr="00650529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Географски факултет, Универзитет у Београду. ISBN 978-86-6283-057-9;  COBISS.SR-ID 262838284</w:t>
            </w:r>
            <w:r w:rsidRPr="00650529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</w:r>
            <w:r w:rsidRPr="00650529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</w:r>
            <w:r w:rsidRPr="00650529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</w:r>
          </w:p>
        </w:tc>
      </w:tr>
      <w:tr w:rsidR="00C84F98" w:rsidRPr="00491993" w:rsidTr="00E00579">
        <w:trPr>
          <w:trHeight w:val="427"/>
        </w:trPr>
        <w:tc>
          <w:tcPr>
            <w:tcW w:w="1630" w:type="dxa"/>
            <w:gridSpan w:val="2"/>
            <w:vAlign w:val="center"/>
          </w:tcPr>
          <w:p w:rsidR="00DB130A" w:rsidRPr="00491993" w:rsidRDefault="00DB130A" w:rsidP="00DB130A">
            <w:pPr>
              <w:numPr>
                <w:ilvl w:val="0"/>
                <w:numId w:val="8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8" w:type="dxa"/>
            <w:gridSpan w:val="13"/>
            <w:shd w:val="clear" w:color="auto" w:fill="auto"/>
            <w:vAlign w:val="center"/>
          </w:tcPr>
          <w:p w:rsidR="00DB130A" w:rsidRPr="00491993" w:rsidRDefault="00CE16BE" w:rsidP="00C432EF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E16B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Анђелковић,С., Станисављевић Петровић, З. (2013). </w:t>
            </w:r>
            <w:r w:rsidRPr="00CE16B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Школа и неформални образовни контексти</w:t>
            </w:r>
            <w:r w:rsidRPr="00CE16B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Београд: Универзитет у Београду, Географски факултет. ISBN 978-86-6283-007-4, COBISS.SR-ID 198861580                                                                   </w:t>
            </w:r>
            <w:r w:rsidR="00650529" w:rsidRPr="00650529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</w:r>
            <w:r w:rsidR="00650529" w:rsidRPr="00650529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</w:r>
          </w:p>
        </w:tc>
      </w:tr>
      <w:tr w:rsidR="00C84F98" w:rsidRPr="00491993" w:rsidTr="00E00579">
        <w:trPr>
          <w:trHeight w:val="427"/>
        </w:trPr>
        <w:tc>
          <w:tcPr>
            <w:tcW w:w="1630" w:type="dxa"/>
            <w:gridSpan w:val="2"/>
            <w:vAlign w:val="center"/>
          </w:tcPr>
          <w:p w:rsidR="00DB130A" w:rsidRPr="00491993" w:rsidRDefault="00DB130A" w:rsidP="00DB130A">
            <w:pPr>
              <w:numPr>
                <w:ilvl w:val="0"/>
                <w:numId w:val="8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8" w:type="dxa"/>
            <w:gridSpan w:val="13"/>
            <w:shd w:val="clear" w:color="auto" w:fill="auto"/>
            <w:vAlign w:val="center"/>
          </w:tcPr>
          <w:p w:rsidR="00773204" w:rsidRPr="00773204" w:rsidRDefault="00773204" w:rsidP="00773204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320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Anđelković, S., Dedjanski, V., Pejić, B. (2018). Pedagogical benefits of fieldwork of the students at the Faculty of Geography in the light of the Bologna Process. </w:t>
            </w:r>
            <w:r w:rsidRPr="00BC718C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Journal of Geography in Higer Education</w:t>
            </w:r>
            <w:r w:rsidRPr="00773204">
              <w:rPr>
                <w:rFonts w:ascii="Times New Roman" w:hAnsi="Times New Roman"/>
                <w:sz w:val="20"/>
                <w:szCs w:val="20"/>
                <w:lang w:val="sr-Cyrl-CS"/>
              </w:rPr>
              <w:t>. Vol. 42(1), 110-125. ISSN: 1466-1845</w:t>
            </w:r>
          </w:p>
          <w:p w:rsidR="00DB130A" w:rsidRPr="00491993" w:rsidRDefault="00773204" w:rsidP="00773204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3204">
              <w:rPr>
                <w:rFonts w:ascii="Times New Roman" w:hAnsi="Times New Roman"/>
                <w:sz w:val="20"/>
                <w:szCs w:val="20"/>
                <w:lang w:val="sr-Cyrl-CS"/>
              </w:rPr>
              <w:t>https://doi.org/10.1080/03098265.2017.1379058;</w:t>
            </w:r>
            <w:r w:rsidR="0000190A" w:rsidRPr="0000190A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</w:r>
          </w:p>
        </w:tc>
      </w:tr>
      <w:tr w:rsidR="00C84F98" w:rsidRPr="00491993" w:rsidTr="00E00579">
        <w:trPr>
          <w:trHeight w:val="427"/>
        </w:trPr>
        <w:tc>
          <w:tcPr>
            <w:tcW w:w="1630" w:type="dxa"/>
            <w:gridSpan w:val="2"/>
            <w:vAlign w:val="center"/>
          </w:tcPr>
          <w:p w:rsidR="00DB130A" w:rsidRPr="00491993" w:rsidRDefault="00DB130A" w:rsidP="00DB130A">
            <w:pPr>
              <w:numPr>
                <w:ilvl w:val="0"/>
                <w:numId w:val="8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8" w:type="dxa"/>
            <w:gridSpan w:val="13"/>
            <w:shd w:val="clear" w:color="auto" w:fill="auto"/>
            <w:vAlign w:val="center"/>
          </w:tcPr>
          <w:p w:rsidR="00DB130A" w:rsidRPr="00491993" w:rsidRDefault="00BF3D1A" w:rsidP="00C432EF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F3D1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Анђелковић, С., Врачар, М., Арсић, З. (2018). Интеркултурална перспектива школа у Србији, </w:t>
            </w:r>
            <w:r w:rsidRPr="00773204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Теме,</w:t>
            </w:r>
            <w:r w:rsidRPr="00BF3D1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Vol. XLII(3), 917-935,  ISSN 0353-7919.  UDK 727.1(497.11)</w:t>
            </w:r>
            <w:r w:rsidRPr="00BF3D1A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</w:r>
            <w:r w:rsidR="00C318D0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</w:r>
          </w:p>
        </w:tc>
      </w:tr>
      <w:tr w:rsidR="00C84F98" w:rsidRPr="00491993" w:rsidTr="00E00579">
        <w:trPr>
          <w:trHeight w:val="427"/>
        </w:trPr>
        <w:tc>
          <w:tcPr>
            <w:tcW w:w="1630" w:type="dxa"/>
            <w:gridSpan w:val="2"/>
            <w:vAlign w:val="center"/>
          </w:tcPr>
          <w:p w:rsidR="00DB130A" w:rsidRPr="00491993" w:rsidRDefault="00DB130A" w:rsidP="00DB130A">
            <w:pPr>
              <w:numPr>
                <w:ilvl w:val="0"/>
                <w:numId w:val="8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8" w:type="dxa"/>
            <w:gridSpan w:val="13"/>
            <w:shd w:val="clear" w:color="auto" w:fill="auto"/>
            <w:vAlign w:val="center"/>
          </w:tcPr>
          <w:p w:rsidR="00DB130A" w:rsidRPr="00491993" w:rsidRDefault="00F02837" w:rsidP="00C432EF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0283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Anđelković, S. Vračar, M. (2018). Persevation of National Culture and Tradition in Schools in Serbia: Current State and Prospects for Development. in: M. Lončar-Vujnović (ur.)  </w:t>
            </w:r>
            <w:r w:rsidRPr="001800C8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Science Beyond Boundaries 3 </w:t>
            </w:r>
            <w:r w:rsidRPr="00F02837">
              <w:rPr>
                <w:rFonts w:ascii="Times New Roman" w:hAnsi="Times New Roman"/>
                <w:sz w:val="20"/>
                <w:szCs w:val="20"/>
                <w:lang w:val="sr-Cyrl-CS"/>
              </w:rPr>
              <w:t>– Thematic Collecction of Papers of International Significance, (139-154). Kosovska Mitrovica: University of Priština, Faculty of Philosophy. UDK 37.03-057.874  37.014.5      ISBN 078-86-6349-105-2</w:t>
            </w:r>
            <w:r w:rsidR="0000190A" w:rsidRPr="0000190A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</w:r>
            <w:r w:rsidR="0000190A" w:rsidRPr="0000190A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</w:r>
            <w:r w:rsidR="0000190A" w:rsidRPr="0000190A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</w:r>
          </w:p>
        </w:tc>
      </w:tr>
      <w:tr w:rsidR="00C84F98" w:rsidRPr="00491993" w:rsidTr="00E00579">
        <w:trPr>
          <w:trHeight w:val="427"/>
        </w:trPr>
        <w:tc>
          <w:tcPr>
            <w:tcW w:w="1630" w:type="dxa"/>
            <w:gridSpan w:val="2"/>
            <w:vAlign w:val="center"/>
          </w:tcPr>
          <w:p w:rsidR="00DB130A" w:rsidRPr="00491993" w:rsidRDefault="00DB130A" w:rsidP="00DB130A">
            <w:pPr>
              <w:numPr>
                <w:ilvl w:val="0"/>
                <w:numId w:val="8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8" w:type="dxa"/>
            <w:gridSpan w:val="13"/>
            <w:shd w:val="clear" w:color="auto" w:fill="auto"/>
            <w:vAlign w:val="center"/>
          </w:tcPr>
          <w:p w:rsidR="00DB130A" w:rsidRPr="00491993" w:rsidRDefault="00773204" w:rsidP="00C432EF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320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Anđelković, S. (2010). Inicijalno obrazovanje i profesionalni razvoj nastavnika u okviru koncepta celoživotnog obrazovanja, </w:t>
            </w:r>
            <w:r w:rsidRPr="00773204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Godišnjak za Pedagogiju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773204">
              <w:rPr>
                <w:rFonts w:ascii="Times New Roman" w:hAnsi="Times New Roman"/>
                <w:sz w:val="20"/>
                <w:szCs w:val="20"/>
                <w:lang w:val="sr-Cyrl-CS"/>
              </w:rPr>
              <w:t>1, (49-63). ISSN 49-61.1821-4770, UDK (за чланак) 371.13, COBISS.SR – ID: 174017804  M53</w:t>
            </w:r>
          </w:p>
        </w:tc>
      </w:tr>
      <w:tr w:rsidR="00C84F98" w:rsidRPr="00491993" w:rsidTr="00E00579">
        <w:trPr>
          <w:trHeight w:val="427"/>
        </w:trPr>
        <w:tc>
          <w:tcPr>
            <w:tcW w:w="1630" w:type="dxa"/>
            <w:gridSpan w:val="2"/>
            <w:vAlign w:val="center"/>
          </w:tcPr>
          <w:p w:rsidR="00DB130A" w:rsidRPr="00491993" w:rsidRDefault="00DB130A" w:rsidP="00DB130A">
            <w:pPr>
              <w:numPr>
                <w:ilvl w:val="0"/>
                <w:numId w:val="8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8" w:type="dxa"/>
            <w:gridSpan w:val="13"/>
            <w:shd w:val="clear" w:color="auto" w:fill="auto"/>
            <w:vAlign w:val="center"/>
          </w:tcPr>
          <w:p w:rsidR="00DB130A" w:rsidRPr="00491993" w:rsidRDefault="00BC1C2F" w:rsidP="00C432EF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1C2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Anđelković, S. Stanisavljević-Petrović, Z. (2011). Neki aspekti promena u vrednovanju uspešnosti učenika u školi; u N. Kačavenda-Radić, D. Pavlović-Breneselović i R. Antonijević (prir.): </w:t>
            </w:r>
            <w:r w:rsidRPr="00773204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Kvalitet u obrazovanju</w:t>
            </w:r>
            <w:r w:rsidRPr="00BC1C2F">
              <w:rPr>
                <w:rFonts w:ascii="Times New Roman" w:hAnsi="Times New Roman"/>
                <w:sz w:val="20"/>
                <w:szCs w:val="20"/>
                <w:lang w:val="sr-Cyrl-CS"/>
              </w:rPr>
              <w:t>. (7-22), Beograd: Institut za pedagogiju i andragogiju Filozofskog fakulteta ISBN:978-86-82019-65-7; COBISS.SR-ID 188480268</w:t>
            </w:r>
          </w:p>
        </w:tc>
      </w:tr>
      <w:tr w:rsidR="00C84F98" w:rsidRPr="00491993" w:rsidTr="00E00579">
        <w:trPr>
          <w:trHeight w:val="427"/>
        </w:trPr>
        <w:tc>
          <w:tcPr>
            <w:tcW w:w="1630" w:type="dxa"/>
            <w:gridSpan w:val="2"/>
            <w:vAlign w:val="center"/>
          </w:tcPr>
          <w:p w:rsidR="00DB130A" w:rsidRPr="00491993" w:rsidRDefault="00DB130A" w:rsidP="00DB130A">
            <w:pPr>
              <w:numPr>
                <w:ilvl w:val="0"/>
                <w:numId w:val="8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8" w:type="dxa"/>
            <w:gridSpan w:val="13"/>
            <w:shd w:val="clear" w:color="auto" w:fill="auto"/>
            <w:vAlign w:val="center"/>
          </w:tcPr>
          <w:p w:rsidR="00DB130A" w:rsidRPr="00491993" w:rsidRDefault="00CE16BE" w:rsidP="00C432EF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E16B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Anđelković, S., Vračar, M. (2020). Компетенције наставника у имплементацији васпитања и образовања за одрживи развој кроз наставу ван учионице, U: Đurić, I., Ranđelović, D. (ur.). </w:t>
            </w:r>
            <w:bookmarkStart w:id="0" w:name="_GoBack"/>
            <w:r w:rsidRPr="00CE16B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Science Beyond Boundaries III – Thematic collection of papers of International Significance, Education and Personality Development, book IV</w:t>
            </w:r>
            <w:bookmarkEnd w:id="0"/>
            <w:r w:rsidRPr="00CE16BE">
              <w:rPr>
                <w:rFonts w:ascii="Times New Roman" w:hAnsi="Times New Roman"/>
                <w:sz w:val="20"/>
                <w:szCs w:val="20"/>
                <w:lang w:val="sr-Cyrl-CS"/>
              </w:rPr>
              <w:t>, (39-63). Kosovska Mitrovica: Filozofski fakultet, Univerziteta u Prištini sa privremenim sedištem u Kosovskoj Mitrovici.  UDK 502.131.1:37.014(100) 37.091.12  ISBN за издавачку целину 978-86-6349-150-2;ISBN978-86-6349-154-0</w:t>
            </w:r>
          </w:p>
        </w:tc>
      </w:tr>
      <w:tr w:rsidR="00C84F98" w:rsidRPr="00491993" w:rsidTr="00E00579">
        <w:trPr>
          <w:trHeight w:val="427"/>
        </w:trPr>
        <w:tc>
          <w:tcPr>
            <w:tcW w:w="1630" w:type="dxa"/>
            <w:gridSpan w:val="2"/>
            <w:vAlign w:val="center"/>
          </w:tcPr>
          <w:p w:rsidR="00DB130A" w:rsidRPr="00491993" w:rsidRDefault="00DB130A" w:rsidP="00DB130A">
            <w:pPr>
              <w:numPr>
                <w:ilvl w:val="0"/>
                <w:numId w:val="8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8" w:type="dxa"/>
            <w:gridSpan w:val="13"/>
            <w:shd w:val="clear" w:color="auto" w:fill="auto"/>
            <w:vAlign w:val="center"/>
          </w:tcPr>
          <w:p w:rsidR="00DB130A" w:rsidRPr="00491993" w:rsidRDefault="00CE16BE" w:rsidP="00C432EF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F3D1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Анђелковић, С. (2009). Према целоживотном учењу и друштву знања – савремене компетенције наставника географије, </w:t>
            </w:r>
            <w:r w:rsidRPr="00BC718C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Зборник радова Географског факултета</w:t>
            </w:r>
            <w:r w:rsidRPr="00BF3D1A">
              <w:rPr>
                <w:rFonts w:ascii="Times New Roman" w:hAnsi="Times New Roman"/>
                <w:sz w:val="20"/>
                <w:szCs w:val="20"/>
                <w:lang w:val="sr-Cyrl-CS"/>
              </w:rPr>
              <w:t>, Vol. LVII, (285-298). ISSN 1450-7552, UDC 911, UDK за чланак 371.12.011.3-051:91; COBISS.SR–ID: 37.018.46,61672706.</w:t>
            </w:r>
          </w:p>
        </w:tc>
      </w:tr>
      <w:tr w:rsidR="00C84F98" w:rsidRPr="00491993" w:rsidTr="00E00579">
        <w:trPr>
          <w:trHeight w:val="427"/>
        </w:trPr>
        <w:tc>
          <w:tcPr>
            <w:tcW w:w="1630" w:type="dxa"/>
            <w:gridSpan w:val="2"/>
            <w:vAlign w:val="center"/>
          </w:tcPr>
          <w:p w:rsidR="00DB130A" w:rsidRPr="00491993" w:rsidRDefault="00DB130A" w:rsidP="00DB130A">
            <w:pPr>
              <w:numPr>
                <w:ilvl w:val="0"/>
                <w:numId w:val="8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8" w:type="dxa"/>
            <w:gridSpan w:val="13"/>
            <w:shd w:val="clear" w:color="auto" w:fill="auto"/>
            <w:vAlign w:val="center"/>
          </w:tcPr>
          <w:p w:rsidR="00DB130A" w:rsidRPr="00491993" w:rsidRDefault="00287289" w:rsidP="00287289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87289">
              <w:rPr>
                <w:rFonts w:ascii="Times New Roman" w:hAnsi="Times New Roman"/>
                <w:sz w:val="20"/>
                <w:szCs w:val="20"/>
                <w:lang w:val="sr-Cyrl-CS"/>
              </w:rPr>
              <w:t>Анђелковић, С. (2006). Стратегије комуникације учитеља и средина за учење као битни фактори развијања комуникативних вештина ученика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контексту учења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У: Б. Јовановић (ур.),</w:t>
            </w:r>
            <w:r w:rsidRPr="0028728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Зборник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радова </w:t>
            </w:r>
            <w:r w:rsidRPr="00287289">
              <w:rPr>
                <w:rFonts w:ascii="Times New Roman" w:hAnsi="Times New Roman"/>
                <w:sz w:val="20"/>
                <w:szCs w:val="20"/>
                <w:lang w:val="sr-Cyrl-CS"/>
              </w:rPr>
              <w:t>са Међународне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научне</w:t>
            </w:r>
            <w:r w:rsidRPr="0028728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конференције </w:t>
            </w:r>
            <w:r w:rsidRPr="0028728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Развијање комуникационих компетенција наставника и ученика</w:t>
            </w:r>
            <w:r w:rsidRPr="00287289">
              <w:rPr>
                <w:rFonts w:ascii="Times New Roman" w:hAnsi="Times New Roman"/>
                <w:sz w:val="20"/>
                <w:szCs w:val="20"/>
                <w:lang w:val="sr-Cyrl-CS"/>
              </w:rPr>
              <w:t>, (409-414). Јагодина: Педагошки факултет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Универзитет у Крагујевцу 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ISBN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978-86-7604-035-3</w:t>
            </w:r>
          </w:p>
        </w:tc>
      </w:tr>
      <w:tr w:rsidR="00DB130A" w:rsidRPr="00491993" w:rsidTr="00E00579">
        <w:trPr>
          <w:trHeight w:val="427"/>
        </w:trPr>
        <w:tc>
          <w:tcPr>
            <w:tcW w:w="9468" w:type="dxa"/>
            <w:gridSpan w:val="15"/>
            <w:vAlign w:val="center"/>
          </w:tcPr>
          <w:p w:rsidR="00DB130A" w:rsidRPr="00491993" w:rsidRDefault="00DB130A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04414" w:rsidRPr="00491993" w:rsidTr="00E00579">
        <w:trPr>
          <w:trHeight w:val="427"/>
        </w:trPr>
        <w:tc>
          <w:tcPr>
            <w:tcW w:w="4279" w:type="dxa"/>
            <w:gridSpan w:val="7"/>
            <w:vAlign w:val="center"/>
          </w:tcPr>
          <w:p w:rsidR="00DB130A" w:rsidRPr="00491993" w:rsidRDefault="00DB130A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189" w:type="dxa"/>
            <w:gridSpan w:val="8"/>
            <w:vAlign w:val="center"/>
          </w:tcPr>
          <w:p w:rsidR="00DB130A" w:rsidRPr="00491993" w:rsidRDefault="00C33EB7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30</w:t>
            </w:r>
          </w:p>
        </w:tc>
      </w:tr>
      <w:tr w:rsidR="00604414" w:rsidRPr="00491993" w:rsidTr="00E00579">
        <w:trPr>
          <w:trHeight w:val="427"/>
        </w:trPr>
        <w:tc>
          <w:tcPr>
            <w:tcW w:w="4279" w:type="dxa"/>
            <w:gridSpan w:val="7"/>
            <w:vAlign w:val="center"/>
          </w:tcPr>
          <w:p w:rsidR="00DB130A" w:rsidRPr="00491993" w:rsidRDefault="00DB130A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189" w:type="dxa"/>
            <w:gridSpan w:val="8"/>
            <w:vAlign w:val="center"/>
          </w:tcPr>
          <w:p w:rsidR="00DB130A" w:rsidRPr="00491993" w:rsidRDefault="00C33EB7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</w:tr>
      <w:tr w:rsidR="00C84F98" w:rsidRPr="00491993" w:rsidTr="00E00579">
        <w:trPr>
          <w:trHeight w:val="278"/>
        </w:trPr>
        <w:tc>
          <w:tcPr>
            <w:tcW w:w="4279" w:type="dxa"/>
            <w:gridSpan w:val="7"/>
            <w:vAlign w:val="center"/>
          </w:tcPr>
          <w:p w:rsidR="00DB130A" w:rsidRPr="00491993" w:rsidRDefault="00DB130A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703" w:type="dxa"/>
            <w:gridSpan w:val="4"/>
            <w:vAlign w:val="center"/>
          </w:tcPr>
          <w:p w:rsidR="00DB130A" w:rsidRPr="00491993" w:rsidRDefault="00DB130A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 w:rsidR="00C33E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 1</w:t>
            </w:r>
          </w:p>
        </w:tc>
        <w:tc>
          <w:tcPr>
            <w:tcW w:w="3486" w:type="dxa"/>
            <w:gridSpan w:val="4"/>
            <w:vAlign w:val="center"/>
          </w:tcPr>
          <w:p w:rsidR="00DB130A" w:rsidRPr="00491993" w:rsidRDefault="00DB130A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</w:p>
        </w:tc>
      </w:tr>
      <w:tr w:rsidR="00604414" w:rsidRPr="00491993" w:rsidTr="00E00579">
        <w:trPr>
          <w:trHeight w:val="427"/>
        </w:trPr>
        <w:tc>
          <w:tcPr>
            <w:tcW w:w="2217" w:type="dxa"/>
            <w:gridSpan w:val="4"/>
            <w:vAlign w:val="center"/>
          </w:tcPr>
          <w:p w:rsidR="00DB130A" w:rsidRPr="00491993" w:rsidRDefault="00DB130A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7251" w:type="dxa"/>
            <w:gridSpan w:val="11"/>
            <w:vAlign w:val="center"/>
          </w:tcPr>
          <w:p w:rsidR="00DB130A" w:rsidRPr="00491993" w:rsidRDefault="00DB130A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B130A" w:rsidRPr="00491993" w:rsidTr="00E00579">
        <w:trPr>
          <w:trHeight w:val="427"/>
        </w:trPr>
        <w:tc>
          <w:tcPr>
            <w:tcW w:w="9468" w:type="dxa"/>
            <w:gridSpan w:val="15"/>
            <w:vAlign w:val="center"/>
          </w:tcPr>
          <w:p w:rsidR="00DB130A" w:rsidRPr="00491993" w:rsidRDefault="00DB130A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DB130A" w:rsidRPr="00491993" w:rsidTr="00E00579">
        <w:trPr>
          <w:trHeight w:val="427"/>
        </w:trPr>
        <w:tc>
          <w:tcPr>
            <w:tcW w:w="9468" w:type="dxa"/>
            <w:gridSpan w:val="15"/>
            <w:vAlign w:val="center"/>
          </w:tcPr>
          <w:p w:rsidR="00DB130A" w:rsidRPr="00491993" w:rsidRDefault="00DB130A" w:rsidP="00D060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несме прећи једну А4 страну.</w:t>
            </w:r>
          </w:p>
        </w:tc>
      </w:tr>
    </w:tbl>
    <w:p w:rsidR="00DB130A" w:rsidRPr="00491993" w:rsidRDefault="00DB130A" w:rsidP="00DB130A">
      <w:pPr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  <w:lang w:val="en-US"/>
        </w:rPr>
      </w:pPr>
    </w:p>
    <w:p w:rsidR="002C143E" w:rsidRPr="00DB130A" w:rsidRDefault="002C143E" w:rsidP="00DB130A"/>
    <w:sectPr w:rsidR="002C143E" w:rsidRPr="00DB130A" w:rsidSect="00DB13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847EC"/>
    <w:multiLevelType w:val="hybridMultilevel"/>
    <w:tmpl w:val="66EC00B8"/>
    <w:lvl w:ilvl="0" w:tplc="EF4CFF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DC7C94"/>
    <w:multiLevelType w:val="hybridMultilevel"/>
    <w:tmpl w:val="21E6C062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79429A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63AC14D9"/>
    <w:multiLevelType w:val="hybridMultilevel"/>
    <w:tmpl w:val="21E6C062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B636B6"/>
    <w:multiLevelType w:val="hybridMultilevel"/>
    <w:tmpl w:val="2EB05BDE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DE58A9"/>
    <w:multiLevelType w:val="hybridMultilevel"/>
    <w:tmpl w:val="0F7EBAFC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687BC5"/>
    <w:multiLevelType w:val="hybridMultilevel"/>
    <w:tmpl w:val="F5E88FC8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F1B"/>
    <w:rsid w:val="0000190A"/>
    <w:rsid w:val="000173F4"/>
    <w:rsid w:val="00024878"/>
    <w:rsid w:val="000B33A3"/>
    <w:rsid w:val="000F2681"/>
    <w:rsid w:val="001800C8"/>
    <w:rsid w:val="001B218F"/>
    <w:rsid w:val="001C3640"/>
    <w:rsid w:val="001D231E"/>
    <w:rsid w:val="001D5DC8"/>
    <w:rsid w:val="002021F6"/>
    <w:rsid w:val="002755AA"/>
    <w:rsid w:val="00287289"/>
    <w:rsid w:val="002B592C"/>
    <w:rsid w:val="002C143E"/>
    <w:rsid w:val="003457D4"/>
    <w:rsid w:val="00363362"/>
    <w:rsid w:val="003D13B9"/>
    <w:rsid w:val="00406A4C"/>
    <w:rsid w:val="004E0D38"/>
    <w:rsid w:val="005E0F41"/>
    <w:rsid w:val="00604414"/>
    <w:rsid w:val="00631A44"/>
    <w:rsid w:val="00632FF7"/>
    <w:rsid w:val="00650529"/>
    <w:rsid w:val="00773204"/>
    <w:rsid w:val="0081171A"/>
    <w:rsid w:val="008132DE"/>
    <w:rsid w:val="00846581"/>
    <w:rsid w:val="008E33D7"/>
    <w:rsid w:val="0093544F"/>
    <w:rsid w:val="009C58A6"/>
    <w:rsid w:val="00A5358E"/>
    <w:rsid w:val="00AB3A60"/>
    <w:rsid w:val="00B35F1B"/>
    <w:rsid w:val="00BC1C2F"/>
    <w:rsid w:val="00BC718C"/>
    <w:rsid w:val="00BF3D1A"/>
    <w:rsid w:val="00C318D0"/>
    <w:rsid w:val="00C33EB7"/>
    <w:rsid w:val="00C432EF"/>
    <w:rsid w:val="00C54E78"/>
    <w:rsid w:val="00C84F98"/>
    <w:rsid w:val="00CE16BE"/>
    <w:rsid w:val="00D07745"/>
    <w:rsid w:val="00D23748"/>
    <w:rsid w:val="00D40AAD"/>
    <w:rsid w:val="00DB130A"/>
    <w:rsid w:val="00E00579"/>
    <w:rsid w:val="00E01104"/>
    <w:rsid w:val="00EB4CB2"/>
    <w:rsid w:val="00ED4325"/>
    <w:rsid w:val="00F02837"/>
    <w:rsid w:val="00F145D3"/>
    <w:rsid w:val="00F71CDA"/>
    <w:rsid w:val="00F819E4"/>
    <w:rsid w:val="00FA7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F1B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D237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F1B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D237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duskovski duskovski</dc:creator>
  <cp:keywords/>
  <dc:description/>
  <cp:lastModifiedBy>sladja</cp:lastModifiedBy>
  <cp:revision>37</cp:revision>
  <dcterms:created xsi:type="dcterms:W3CDTF">2020-02-23T20:39:00Z</dcterms:created>
  <dcterms:modified xsi:type="dcterms:W3CDTF">2021-04-25T16:22:00Z</dcterms:modified>
</cp:coreProperties>
</file>