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820"/>
        <w:gridCol w:w="252"/>
        <w:gridCol w:w="345"/>
        <w:gridCol w:w="122"/>
        <w:gridCol w:w="996"/>
        <w:gridCol w:w="778"/>
        <w:gridCol w:w="292"/>
        <w:gridCol w:w="135"/>
        <w:gridCol w:w="843"/>
        <w:gridCol w:w="620"/>
        <w:gridCol w:w="215"/>
        <w:gridCol w:w="1297"/>
        <w:gridCol w:w="324"/>
        <w:gridCol w:w="1613"/>
      </w:tblGrid>
      <w:tr w:rsidR="009A479C" w:rsidRPr="00491993" w:rsidTr="008E248B">
        <w:trPr>
          <w:trHeight w:val="427"/>
        </w:trPr>
        <w:tc>
          <w:tcPr>
            <w:tcW w:w="4460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008" w:type="dxa"/>
            <w:gridSpan w:val="7"/>
            <w:vAlign w:val="center"/>
          </w:tcPr>
          <w:p w:rsidR="009A479C" w:rsidRPr="00491993" w:rsidRDefault="00E723B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Владан</w:t>
            </w:r>
            <w:r w:rsidR="0061403A">
              <w:rPr>
                <w:rFonts w:ascii="Times New Roman" w:hAnsi="Times New Roman"/>
                <w:sz w:val="20"/>
                <w:szCs w:val="20"/>
              </w:rPr>
              <w:t xml:space="preserve"> Вучковић</w:t>
            </w:r>
          </w:p>
        </w:tc>
      </w:tr>
      <w:tr w:rsidR="009A479C" w:rsidRPr="00491993" w:rsidTr="008E248B">
        <w:trPr>
          <w:trHeight w:val="427"/>
        </w:trPr>
        <w:tc>
          <w:tcPr>
            <w:tcW w:w="4460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008" w:type="dxa"/>
            <w:gridSpan w:val="7"/>
            <w:vAlign w:val="center"/>
          </w:tcPr>
          <w:p w:rsidR="009A479C" w:rsidRPr="00491993" w:rsidRDefault="006140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Ванредни професор</w:t>
            </w:r>
          </w:p>
        </w:tc>
      </w:tr>
      <w:tr w:rsidR="009A479C" w:rsidRPr="00491993" w:rsidTr="008E248B">
        <w:trPr>
          <w:trHeight w:val="427"/>
        </w:trPr>
        <w:tc>
          <w:tcPr>
            <w:tcW w:w="4460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008" w:type="dxa"/>
            <w:gridSpan w:val="7"/>
            <w:vAlign w:val="center"/>
          </w:tcPr>
          <w:p w:rsidR="009A479C" w:rsidRPr="00491993" w:rsidRDefault="006140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  <w:r w:rsidR="00BE6868">
              <w:rPr>
                <w:rFonts w:ascii="Times New Roman" w:hAnsi="Times New Roman"/>
                <w:sz w:val="20"/>
                <w:szCs w:val="20"/>
                <w:lang w:val="sr-Cyrl-CS"/>
              </w:rPr>
              <w:t>,  од 1991.</w:t>
            </w:r>
            <w:bookmarkStart w:id="0" w:name="_GoBack"/>
            <w:bookmarkEnd w:id="0"/>
          </w:p>
        </w:tc>
      </w:tr>
      <w:tr w:rsidR="009A479C" w:rsidRPr="00491993" w:rsidTr="008E248B">
        <w:trPr>
          <w:trHeight w:val="427"/>
        </w:trPr>
        <w:tc>
          <w:tcPr>
            <w:tcW w:w="4460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008" w:type="dxa"/>
            <w:gridSpan w:val="7"/>
            <w:vAlign w:val="center"/>
          </w:tcPr>
          <w:p w:rsidR="009A479C" w:rsidRPr="00491993" w:rsidRDefault="006140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облака</w:t>
            </w:r>
          </w:p>
        </w:tc>
      </w:tr>
      <w:tr w:rsidR="009A479C" w:rsidRPr="00491993" w:rsidTr="008E248B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8E248B" w:rsidRPr="00491993" w:rsidTr="008E248B">
        <w:trPr>
          <w:trHeight w:val="427"/>
        </w:trPr>
        <w:tc>
          <w:tcPr>
            <w:tcW w:w="2382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9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031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046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000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8E248B" w:rsidRPr="00491993" w:rsidTr="008E248B">
        <w:trPr>
          <w:trHeight w:val="427"/>
        </w:trPr>
        <w:tc>
          <w:tcPr>
            <w:tcW w:w="2382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09" w:type="dxa"/>
            <w:vAlign w:val="center"/>
          </w:tcPr>
          <w:p w:rsidR="009A479C" w:rsidRPr="00491993" w:rsidRDefault="006140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2019.</w:t>
            </w:r>
          </w:p>
        </w:tc>
        <w:tc>
          <w:tcPr>
            <w:tcW w:w="2031" w:type="dxa"/>
            <w:gridSpan w:val="4"/>
            <w:shd w:val="clear" w:color="auto" w:fill="auto"/>
            <w:vAlign w:val="center"/>
          </w:tcPr>
          <w:p w:rsidR="009A479C" w:rsidRPr="00491993" w:rsidRDefault="006140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046" w:type="dxa"/>
            <w:gridSpan w:val="3"/>
            <w:shd w:val="clear" w:color="auto" w:fill="auto"/>
            <w:vAlign w:val="center"/>
          </w:tcPr>
          <w:p w:rsidR="009A479C" w:rsidRPr="00491993" w:rsidRDefault="006140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Метеорологија </w:t>
            </w:r>
          </w:p>
        </w:tc>
        <w:tc>
          <w:tcPr>
            <w:tcW w:w="2000" w:type="dxa"/>
            <w:gridSpan w:val="2"/>
            <w:shd w:val="clear" w:color="auto" w:fill="auto"/>
            <w:vAlign w:val="center"/>
          </w:tcPr>
          <w:p w:rsidR="009A479C" w:rsidRPr="00491993" w:rsidRDefault="006140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облака</w:t>
            </w:r>
          </w:p>
        </w:tc>
      </w:tr>
      <w:tr w:rsidR="008E248B" w:rsidRPr="00491993" w:rsidTr="008E248B">
        <w:trPr>
          <w:trHeight w:val="427"/>
        </w:trPr>
        <w:tc>
          <w:tcPr>
            <w:tcW w:w="2382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09" w:type="dxa"/>
            <w:vAlign w:val="center"/>
          </w:tcPr>
          <w:p w:rsidR="009A479C" w:rsidRPr="00491993" w:rsidRDefault="006140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2003.</w:t>
            </w:r>
          </w:p>
        </w:tc>
        <w:tc>
          <w:tcPr>
            <w:tcW w:w="2031" w:type="dxa"/>
            <w:gridSpan w:val="4"/>
            <w:shd w:val="clear" w:color="auto" w:fill="auto"/>
            <w:vAlign w:val="center"/>
          </w:tcPr>
          <w:p w:rsidR="009A479C" w:rsidRPr="00491993" w:rsidRDefault="006140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046" w:type="dxa"/>
            <w:gridSpan w:val="3"/>
            <w:shd w:val="clear" w:color="auto" w:fill="auto"/>
            <w:vAlign w:val="center"/>
          </w:tcPr>
          <w:p w:rsidR="009A479C" w:rsidRPr="00491993" w:rsidRDefault="006140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2000" w:type="dxa"/>
            <w:gridSpan w:val="2"/>
            <w:shd w:val="clear" w:color="auto" w:fill="auto"/>
            <w:vAlign w:val="center"/>
          </w:tcPr>
          <w:p w:rsidR="009A479C" w:rsidRPr="00491993" w:rsidRDefault="006140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облака</w:t>
            </w:r>
          </w:p>
        </w:tc>
      </w:tr>
      <w:tr w:rsidR="008E248B" w:rsidRPr="00491993" w:rsidTr="008E248B">
        <w:trPr>
          <w:trHeight w:val="427"/>
        </w:trPr>
        <w:tc>
          <w:tcPr>
            <w:tcW w:w="2382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009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31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46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E248B" w:rsidRPr="00491993" w:rsidTr="008E248B">
        <w:trPr>
          <w:trHeight w:val="427"/>
        </w:trPr>
        <w:tc>
          <w:tcPr>
            <w:tcW w:w="2382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009" w:type="dxa"/>
            <w:vAlign w:val="center"/>
          </w:tcPr>
          <w:p w:rsidR="009A479C" w:rsidRPr="00491993" w:rsidRDefault="006140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1995.</w:t>
            </w:r>
          </w:p>
        </w:tc>
        <w:tc>
          <w:tcPr>
            <w:tcW w:w="2031" w:type="dxa"/>
            <w:gridSpan w:val="4"/>
            <w:shd w:val="clear" w:color="auto" w:fill="auto"/>
            <w:vAlign w:val="center"/>
          </w:tcPr>
          <w:p w:rsidR="009A479C" w:rsidRPr="00491993" w:rsidRDefault="006140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046" w:type="dxa"/>
            <w:gridSpan w:val="3"/>
            <w:shd w:val="clear" w:color="auto" w:fill="auto"/>
            <w:vAlign w:val="center"/>
          </w:tcPr>
          <w:p w:rsidR="009A479C" w:rsidRPr="00491993" w:rsidRDefault="006140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2000" w:type="dxa"/>
            <w:gridSpan w:val="2"/>
            <w:shd w:val="clear" w:color="auto" w:fill="auto"/>
            <w:vAlign w:val="center"/>
          </w:tcPr>
          <w:p w:rsidR="009A479C" w:rsidRPr="00491993" w:rsidRDefault="006140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облака</w:t>
            </w:r>
          </w:p>
        </w:tc>
      </w:tr>
      <w:tr w:rsidR="008E248B" w:rsidRPr="00491993" w:rsidTr="008E248B">
        <w:trPr>
          <w:trHeight w:val="427"/>
        </w:trPr>
        <w:tc>
          <w:tcPr>
            <w:tcW w:w="2382" w:type="dxa"/>
            <w:gridSpan w:val="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009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31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46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E248B" w:rsidRPr="00491993" w:rsidTr="008E248B">
        <w:trPr>
          <w:trHeight w:val="427"/>
        </w:trPr>
        <w:tc>
          <w:tcPr>
            <w:tcW w:w="2382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09" w:type="dxa"/>
            <w:vAlign w:val="center"/>
          </w:tcPr>
          <w:p w:rsidR="009A479C" w:rsidRPr="00491993" w:rsidRDefault="006140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1990.</w:t>
            </w:r>
          </w:p>
        </w:tc>
        <w:tc>
          <w:tcPr>
            <w:tcW w:w="2031" w:type="dxa"/>
            <w:gridSpan w:val="4"/>
            <w:shd w:val="clear" w:color="auto" w:fill="auto"/>
            <w:vAlign w:val="center"/>
          </w:tcPr>
          <w:p w:rsidR="009A479C" w:rsidRPr="00491993" w:rsidRDefault="006140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046" w:type="dxa"/>
            <w:gridSpan w:val="3"/>
            <w:shd w:val="clear" w:color="auto" w:fill="auto"/>
            <w:vAlign w:val="center"/>
          </w:tcPr>
          <w:p w:rsidR="009A479C" w:rsidRPr="00491993" w:rsidRDefault="006140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2000" w:type="dxa"/>
            <w:gridSpan w:val="2"/>
            <w:shd w:val="clear" w:color="auto" w:fill="auto"/>
            <w:vAlign w:val="center"/>
          </w:tcPr>
          <w:p w:rsidR="009A479C" w:rsidRPr="00491993" w:rsidRDefault="006140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облака</w:t>
            </w:r>
          </w:p>
        </w:tc>
      </w:tr>
      <w:tr w:rsidR="009A479C" w:rsidRPr="00491993" w:rsidTr="008E248B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8E248B" w:rsidRPr="00491993" w:rsidTr="008E248B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78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578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8E248B" w:rsidRPr="00491993" w:rsidTr="008E248B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8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78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E248B" w:rsidRPr="00491993" w:rsidTr="008E248B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8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78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E248B" w:rsidRPr="00491993" w:rsidTr="008E248B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8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78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E248B" w:rsidRPr="00491993" w:rsidTr="008E248B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8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78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E248B" w:rsidRPr="00491993" w:rsidTr="008E248B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8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78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8E248B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8E248B">
        <w:trPr>
          <w:trHeight w:val="427"/>
        </w:trPr>
        <w:tc>
          <w:tcPr>
            <w:tcW w:w="1636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1F2155" w:rsidRDefault="001F2155" w:rsidP="001F215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hanging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DB3485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Vučković, V</w:t>
            </w:r>
            <w:r w:rsidRPr="00D225E8">
              <w:rPr>
                <w:rFonts w:ascii="Times New Roman" w:hAnsi="Times New Roman"/>
                <w:noProof/>
                <w:sz w:val="24"/>
                <w:szCs w:val="24"/>
              </w:rPr>
              <w:t>., and D. Vujović, 2017: The effect of mass transfer parameterization and ice retention on the scavengi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ng and redistribution of SO</w:t>
            </w:r>
            <w:r w:rsidRPr="00DB3485">
              <w:rPr>
                <w:rFonts w:ascii="Times New Roman" w:hAnsi="Times New Roman"/>
                <w:noProof/>
                <w:sz w:val="24"/>
                <w:szCs w:val="24"/>
                <w:vertAlign w:val="subscript"/>
              </w:rPr>
              <w:t>2</w:t>
            </w:r>
            <w:r w:rsidRPr="00D225E8">
              <w:rPr>
                <w:rFonts w:ascii="Times New Roman" w:hAnsi="Times New Roman"/>
                <w:noProof/>
                <w:sz w:val="24"/>
                <w:szCs w:val="24"/>
              </w:rPr>
              <w:t xml:space="preserve"> by a deep convective cloud. </w:t>
            </w:r>
            <w:r w:rsidRPr="00D225E8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Environ. Sci. Pollut. Res.</w:t>
            </w:r>
            <w:r w:rsidRPr="00D225E8">
              <w:rPr>
                <w:rFonts w:ascii="Times New Roman" w:hAnsi="Times New Roman"/>
                <w:noProof/>
                <w:sz w:val="24"/>
                <w:szCs w:val="24"/>
              </w:rPr>
              <w:t xml:space="preserve">, </w:t>
            </w:r>
            <w:r w:rsidRPr="00D225E8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24</w:t>
            </w:r>
            <w:r w:rsidRPr="00D225E8">
              <w:rPr>
                <w:rFonts w:ascii="Times New Roman" w:hAnsi="Times New Roman"/>
                <w:noProof/>
                <w:sz w:val="24"/>
                <w:szCs w:val="24"/>
              </w:rPr>
              <w:t xml:space="preserve">, 3970–3984, </w:t>
            </w:r>
            <w:hyperlink r:id="rId6" w:history="1">
              <w:r w:rsidRPr="00AF33BE">
                <w:rPr>
                  <w:rStyle w:val="Hyperlink"/>
                  <w:rFonts w:ascii="Times New Roman" w:hAnsi="Times New Roman"/>
                  <w:noProof/>
                  <w:sz w:val="24"/>
                  <w:szCs w:val="24"/>
                </w:rPr>
                <w:t>https://doi.org/10.1007/s11356-016-8152-5</w:t>
              </w:r>
            </w:hyperlink>
            <w:r w:rsidRPr="00E86ECD"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  <w:p w:rsidR="001F2155" w:rsidRDefault="001F2155" w:rsidP="001F2155">
            <w:pPr>
              <w:pStyle w:val="ListParagraph"/>
              <w:autoSpaceDE w:val="0"/>
              <w:autoSpaceDN w:val="0"/>
              <w:adjustRightInd w:val="0"/>
              <w:spacing w:after="120" w:line="240" w:lineRule="auto"/>
              <w:ind w:hanging="6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F276B"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Pr="004F276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М21</w:t>
            </w:r>
            <w:r w:rsidRPr="004F276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иф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2.800</w:t>
            </w:r>
            <w:r w:rsidRPr="004F276B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8E248B">
        <w:trPr>
          <w:trHeight w:val="427"/>
        </w:trPr>
        <w:tc>
          <w:tcPr>
            <w:tcW w:w="1636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8E248B" w:rsidRDefault="008E248B" w:rsidP="008E24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hanging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86ECD">
              <w:rPr>
                <w:rFonts w:ascii="Times New Roman" w:hAnsi="Times New Roman"/>
                <w:noProof/>
                <w:sz w:val="24"/>
                <w:szCs w:val="24"/>
              </w:rPr>
              <w:t xml:space="preserve">Vujović, D., M. Paskota, N. Todorović, and </w:t>
            </w:r>
            <w:r w:rsidRPr="00BC503A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V. Vučković</w:t>
            </w:r>
            <w:r w:rsidRPr="00E86ECD">
              <w:rPr>
                <w:rFonts w:ascii="Times New Roman" w:hAnsi="Times New Roman"/>
                <w:noProof/>
                <w:sz w:val="24"/>
                <w:szCs w:val="24"/>
              </w:rPr>
              <w:t xml:space="preserve">, 2015: Evaluation of the stability indices for the thunderstorm forecasting in the region of Belgrade, Serbia. </w:t>
            </w:r>
            <w:r w:rsidRPr="00E86ECD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Atmos. Res.</w:t>
            </w:r>
            <w:r w:rsidRPr="00E86ECD">
              <w:rPr>
                <w:rFonts w:ascii="Times New Roman" w:hAnsi="Times New Roman"/>
                <w:noProof/>
                <w:sz w:val="24"/>
                <w:szCs w:val="24"/>
              </w:rPr>
              <w:t xml:space="preserve">, </w:t>
            </w:r>
            <w:r w:rsidRPr="00E86ECD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161</w:t>
            </w:r>
            <w:r w:rsidRPr="00E86ECD">
              <w:rPr>
                <w:rFonts w:ascii="Times New Roman" w:hAnsi="Times New Roman"/>
                <w:noProof/>
                <w:sz w:val="24"/>
                <w:szCs w:val="24"/>
              </w:rPr>
              <w:t>–</w:t>
            </w:r>
            <w:r w:rsidRPr="00E86ECD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162</w:t>
            </w:r>
            <w:r w:rsidRPr="00E86ECD">
              <w:rPr>
                <w:rFonts w:ascii="Times New Roman" w:hAnsi="Times New Roman"/>
                <w:noProof/>
                <w:sz w:val="24"/>
                <w:szCs w:val="24"/>
              </w:rPr>
              <w:t xml:space="preserve">, 143–152, </w:t>
            </w:r>
            <w:hyperlink r:id="rId7" w:history="1">
              <w:r w:rsidRPr="007907C9">
                <w:rPr>
                  <w:rStyle w:val="Hyperlink"/>
                  <w:rFonts w:ascii="Times New Roman" w:hAnsi="Times New Roman"/>
                  <w:noProof/>
                  <w:sz w:val="24"/>
                  <w:szCs w:val="24"/>
                </w:rPr>
                <w:t>https://doi.org/10.1016/j.atmosres.2015.04.005</w:t>
              </w:r>
            </w:hyperlink>
            <w:r w:rsidRPr="00E86ECD"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  <w:p w:rsidR="008E248B" w:rsidRDefault="008E248B" w:rsidP="008E2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hanging="72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sl-SI"/>
              </w:rPr>
            </w:pPr>
            <w:r w:rsidRPr="004F276B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r w:rsidRPr="004F276B">
              <w:rPr>
                <w:rFonts w:ascii="Times New Roman" w:hAnsi="Times New Roman"/>
                <w:b/>
                <w:sz w:val="24"/>
                <w:szCs w:val="24"/>
              </w:rPr>
              <w:t>М21</w:t>
            </w:r>
            <w:r w:rsidRPr="004F276B">
              <w:rPr>
                <w:rFonts w:ascii="Times New Roman" w:hAnsi="Times New Roman"/>
                <w:sz w:val="24"/>
                <w:szCs w:val="24"/>
              </w:rPr>
              <w:t xml:space="preserve">, иф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3.817</w:t>
            </w:r>
            <w:r w:rsidRPr="004F276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A479C" w:rsidRPr="00491993" w:rsidRDefault="009A479C" w:rsidP="008E2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hanging="720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8E248B">
        <w:trPr>
          <w:trHeight w:val="427"/>
        </w:trPr>
        <w:tc>
          <w:tcPr>
            <w:tcW w:w="1636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1F2155" w:rsidRPr="001F2155" w:rsidRDefault="001F2155" w:rsidP="001F2155">
            <w:pPr>
              <w:widowControl w:val="0"/>
              <w:autoSpaceDE w:val="0"/>
              <w:autoSpaceDN w:val="0"/>
              <w:adjustRightInd w:val="0"/>
              <w:ind w:left="720" w:hanging="720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F2155">
              <w:rPr>
                <w:rFonts w:ascii="Times New Roman" w:eastAsia="Times New Roman" w:hAnsi="Times New Roman"/>
                <w:noProof/>
                <w:sz w:val="24"/>
                <w:szCs w:val="24"/>
                <w:lang w:val="sl-SI"/>
              </w:rPr>
              <w:t xml:space="preserve">Ćurić, M., Janc, D., and </w:t>
            </w:r>
            <w:r w:rsidRPr="001F2155">
              <w:rPr>
                <w:rFonts w:ascii="Times New Roman" w:eastAsia="Times New Roman" w:hAnsi="Times New Roman"/>
                <w:b/>
                <w:i/>
                <w:noProof/>
                <w:sz w:val="24"/>
                <w:szCs w:val="24"/>
                <w:lang w:val="sl-SI"/>
              </w:rPr>
              <w:t>V. Vučković</w:t>
            </w:r>
            <w:r w:rsidRPr="001F2155">
              <w:rPr>
                <w:rFonts w:ascii="Times New Roman" w:eastAsia="Times New Roman" w:hAnsi="Times New Roman"/>
                <w:noProof/>
                <w:sz w:val="24"/>
                <w:szCs w:val="24"/>
                <w:lang w:val="sl-SI"/>
              </w:rPr>
              <w:t xml:space="preserve">, 2008: </w:t>
            </w:r>
            <w:r w:rsidRPr="001F2155">
              <w:rPr>
                <w:rFonts w:ascii="Times New Roman" w:eastAsia="Times New Roman" w:hAnsi="Times New Roman"/>
                <w:noProof/>
                <w:sz w:val="24"/>
                <w:szCs w:val="24"/>
                <w:lang w:val="en-US"/>
              </w:rPr>
              <w:t xml:space="preserve">Precipitation change from a cumulonimbus cloud downwind of a seeded target area, </w:t>
            </w:r>
            <w:r w:rsidRPr="001F2155">
              <w:rPr>
                <w:rFonts w:ascii="Times New Roman" w:eastAsia="Times New Roman" w:hAnsi="Times New Roman"/>
                <w:i/>
                <w:noProof/>
                <w:sz w:val="24"/>
                <w:szCs w:val="24"/>
                <w:lang w:val="en-US"/>
              </w:rPr>
              <w:t>J. Geophys. Res</w:t>
            </w:r>
            <w:r w:rsidRPr="001F2155">
              <w:rPr>
                <w:rFonts w:ascii="Times New Roman" w:eastAsia="Times New Roman" w:hAnsi="Times New Roman"/>
                <w:noProof/>
                <w:sz w:val="24"/>
                <w:szCs w:val="24"/>
                <w:lang w:val="en-US"/>
              </w:rPr>
              <w:t xml:space="preserve">., </w:t>
            </w:r>
            <w:r w:rsidRPr="001F2155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US"/>
              </w:rPr>
              <w:t>113</w:t>
            </w:r>
            <w:r w:rsidRPr="001F2155">
              <w:rPr>
                <w:rFonts w:ascii="Times New Roman" w:eastAsia="Times New Roman" w:hAnsi="Times New Roman"/>
                <w:noProof/>
                <w:sz w:val="24"/>
                <w:szCs w:val="24"/>
                <w:lang w:val="en-US"/>
              </w:rPr>
              <w:t xml:space="preserve">, D11215, </w:t>
            </w:r>
            <w:hyperlink r:id="rId8" w:history="1">
              <w:r w:rsidR="008E248B" w:rsidRPr="008E248B">
                <w:rPr>
                  <w:rStyle w:val="Hyperlink"/>
                  <w:rFonts w:ascii="Times New Roman" w:eastAsia="Times New Roman" w:hAnsi="Times New Roman"/>
                  <w:noProof/>
                  <w:sz w:val="24"/>
                  <w:szCs w:val="24"/>
                  <w:lang w:val="en-US"/>
                </w:rPr>
                <w:t>https://doi.org/10.1029/2007JD009483doi</w:t>
              </w:r>
            </w:hyperlink>
            <w:r w:rsidRPr="001F2155">
              <w:rPr>
                <w:rFonts w:ascii="Times New Roman" w:eastAsia="Times New Roman" w:hAnsi="Times New Roman"/>
                <w:noProof/>
                <w:sz w:val="24"/>
                <w:szCs w:val="24"/>
                <w:lang w:val="en-US"/>
              </w:rPr>
              <w:t xml:space="preserve">. </w:t>
            </w:r>
          </w:p>
          <w:p w:rsidR="009A479C" w:rsidRPr="00491993" w:rsidRDefault="001F2155" w:rsidP="001F21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F2155">
              <w:rPr>
                <w:rFonts w:ascii="Times New Roman" w:eastAsia="Times New Roman" w:hAnsi="Times New Roman"/>
                <w:noProof/>
                <w:sz w:val="24"/>
                <w:szCs w:val="24"/>
              </w:rPr>
              <w:tab/>
              <w:t>(</w:t>
            </w:r>
            <w:r w:rsidRPr="001F2155"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  <w:t>М21а</w:t>
            </w:r>
            <w:r w:rsidRPr="001F2155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, иф </w:t>
            </w:r>
            <w:r w:rsidRPr="001F2155"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  <w:t>3.303</w:t>
            </w:r>
            <w:r w:rsidRPr="001F2155">
              <w:rPr>
                <w:rFonts w:ascii="Times New Roman" w:eastAsia="Times New Roman" w:hAnsi="Times New Roman"/>
                <w:noProof/>
                <w:sz w:val="24"/>
                <w:szCs w:val="24"/>
              </w:rPr>
              <w:t>)</w:t>
            </w:r>
          </w:p>
        </w:tc>
      </w:tr>
      <w:tr w:rsidR="009A479C" w:rsidRPr="00491993" w:rsidTr="008E248B">
        <w:trPr>
          <w:trHeight w:val="427"/>
        </w:trPr>
        <w:tc>
          <w:tcPr>
            <w:tcW w:w="1636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8E248B" w:rsidRPr="001F2155" w:rsidRDefault="008E248B" w:rsidP="008E2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hanging="720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2155">
              <w:rPr>
                <w:rFonts w:ascii="Times New Roman" w:eastAsia="Times New Roman" w:hAnsi="Times New Roman"/>
                <w:sz w:val="24"/>
                <w:szCs w:val="24"/>
                <w:lang w:val="sl-SI"/>
              </w:rPr>
              <w:t xml:space="preserve">Vujović, D., </w:t>
            </w:r>
            <w:r w:rsidRPr="001F21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sl-SI"/>
              </w:rPr>
              <w:t>Vučković, V</w:t>
            </w:r>
            <w:r w:rsidRPr="001F2155">
              <w:rPr>
                <w:rFonts w:ascii="Times New Roman" w:eastAsia="Times New Roman" w:hAnsi="Times New Roman"/>
                <w:sz w:val="24"/>
                <w:szCs w:val="24"/>
                <w:lang w:val="sl-SI"/>
              </w:rPr>
              <w:t>.,  and  M. Ćurić, 2014: Effect of  topography on sulfate redistribution in cumulonimbus cloud development. Environ. Sci. Pollut. Res., 21(5),  pp</w:t>
            </w:r>
            <w:r w:rsidRPr="001F215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1F2155">
              <w:rPr>
                <w:rFonts w:ascii="Times New Roman" w:eastAsia="Times New Roman" w:hAnsi="Times New Roman"/>
                <w:sz w:val="24"/>
                <w:szCs w:val="24"/>
                <w:lang w:val="sl-SI"/>
              </w:rPr>
              <w:t xml:space="preserve"> 3415-3426.</w:t>
            </w:r>
            <w:r>
              <w:rPr>
                <w:rFonts w:ascii="Times New Roman" w:eastAsia="Times New Roman" w:hAnsi="Times New Roman"/>
                <w:sz w:val="24"/>
                <w:szCs w:val="24"/>
                <w:lang w:val="sl-SI"/>
              </w:rPr>
              <w:t xml:space="preserve"> </w:t>
            </w:r>
            <w:hyperlink r:id="rId9" w:history="1">
              <w:r w:rsidRPr="008E248B">
                <w:rPr>
                  <w:rStyle w:val="Hyperlink"/>
                  <w:rFonts w:ascii="Times New Roman" w:eastAsia="Times New Roman" w:hAnsi="Times New Roman"/>
                  <w:sz w:val="24"/>
                  <w:szCs w:val="24"/>
                  <w:lang w:val="sl-SI"/>
                </w:rPr>
                <w:t>https://doi.org/10.1007/s11356-013-2283-8</w:t>
              </w:r>
            </w:hyperlink>
          </w:p>
          <w:p w:rsidR="009A479C" w:rsidRPr="001F2155" w:rsidRDefault="008E248B" w:rsidP="008E2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hanging="720"/>
              <w:jc w:val="both"/>
              <w:outlineLvl w:val="0"/>
              <w:rPr>
                <w:rFonts w:ascii="Times New Roman" w:hAnsi="Times New Roman"/>
                <w:noProof/>
                <w:sz w:val="24"/>
                <w:szCs w:val="24"/>
                <w:lang w:val="sr-Latn-RS"/>
              </w:rPr>
            </w:pPr>
            <w:r w:rsidRPr="001F2155">
              <w:rPr>
                <w:rFonts w:ascii="Times New Roman" w:eastAsia="Times New Roman" w:hAnsi="Times New Roman"/>
                <w:sz w:val="24"/>
                <w:szCs w:val="24"/>
              </w:rPr>
              <w:tab/>
              <w:t>(</w:t>
            </w:r>
            <w:r w:rsidRPr="001F2155">
              <w:rPr>
                <w:rFonts w:ascii="Times New Roman" w:eastAsia="Times New Roman" w:hAnsi="Times New Roman"/>
                <w:b/>
                <w:sz w:val="24"/>
                <w:szCs w:val="24"/>
              </w:rPr>
              <w:t>М21</w:t>
            </w:r>
            <w:r w:rsidRPr="001F2155">
              <w:rPr>
                <w:rFonts w:ascii="Times New Roman" w:eastAsia="Times New Roman" w:hAnsi="Times New Roman"/>
                <w:sz w:val="24"/>
                <w:szCs w:val="24"/>
              </w:rPr>
              <w:t xml:space="preserve">, иф </w:t>
            </w:r>
            <w:r w:rsidRPr="001F2155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2.828</w:t>
            </w:r>
            <w:r w:rsidRPr="001F215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9A479C" w:rsidRPr="00491993" w:rsidTr="008E248B">
        <w:trPr>
          <w:trHeight w:val="427"/>
        </w:trPr>
        <w:tc>
          <w:tcPr>
            <w:tcW w:w="1636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9A479C" w:rsidRPr="00491993" w:rsidRDefault="001F2155" w:rsidP="00942023">
            <w:pPr>
              <w:tabs>
                <w:tab w:val="left" w:pos="567"/>
              </w:tabs>
              <w:ind w:left="720" w:hanging="72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2A54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Ćurić, M., Janc, D., and </w:t>
            </w:r>
            <w:r w:rsidRPr="00252A54">
              <w:rPr>
                <w:rFonts w:ascii="Times New Roman" w:hAnsi="Times New Roman"/>
                <w:b/>
                <w:i/>
                <w:sz w:val="24"/>
                <w:szCs w:val="24"/>
                <w:lang w:val="sl-SI"/>
              </w:rPr>
              <w:t>V. Vučković,</w:t>
            </w:r>
            <w:r w:rsidRPr="00252A54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2007: Cloud seeding impact on precipitation as revealed by cloud-resolving mesoscale model. </w:t>
            </w:r>
            <w:r w:rsidRPr="00252A54">
              <w:rPr>
                <w:rFonts w:ascii="Times New Roman" w:hAnsi="Times New Roman"/>
                <w:i/>
                <w:sz w:val="24"/>
                <w:szCs w:val="24"/>
                <w:lang w:val="sl-SI"/>
              </w:rPr>
              <w:t>Meteorol. Atmos. Phys.</w:t>
            </w:r>
            <w:r w:rsidRPr="00252A54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, </w:t>
            </w:r>
            <w:r w:rsidRPr="00252A54">
              <w:rPr>
                <w:rFonts w:ascii="Times New Roman" w:hAnsi="Times New Roman"/>
                <w:b/>
                <w:sz w:val="24"/>
                <w:szCs w:val="24"/>
                <w:lang w:val="sl-SI"/>
              </w:rPr>
              <w:t>95</w:t>
            </w:r>
            <w:r w:rsidRPr="00252A54">
              <w:rPr>
                <w:rFonts w:ascii="Times New Roman" w:hAnsi="Times New Roman"/>
                <w:sz w:val="24"/>
                <w:szCs w:val="24"/>
                <w:lang w:val="sl-SI"/>
              </w:rPr>
              <w:t>, 179-193.</w:t>
            </w:r>
            <w:r w:rsidRPr="00252A5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hyperlink r:id="rId10" w:history="1">
              <w:r w:rsidR="00942023" w:rsidRPr="00942023">
                <w:rPr>
                  <w:rStyle w:val="Hyperlink"/>
                  <w:rFonts w:ascii="Times New Roman" w:hAnsi="Times New Roman"/>
                  <w:bCs/>
                  <w:sz w:val="24"/>
                  <w:szCs w:val="24"/>
                </w:rPr>
                <w:t>https://doi.org/10.10</w:t>
              </w:r>
              <w:r w:rsidR="00942023" w:rsidRPr="00942023">
                <w:rPr>
                  <w:rStyle w:val="Hyperlink"/>
                  <w:rFonts w:ascii="Times New Roman" w:hAnsi="Times New Roman"/>
                  <w:bCs/>
                  <w:sz w:val="24"/>
                  <w:szCs w:val="24"/>
                </w:rPr>
                <w:t>0</w:t>
              </w:r>
              <w:r w:rsidR="00942023" w:rsidRPr="00942023">
                <w:rPr>
                  <w:rStyle w:val="Hyperlink"/>
                  <w:rFonts w:ascii="Times New Roman" w:hAnsi="Times New Roman"/>
                  <w:bCs/>
                  <w:sz w:val="24"/>
                  <w:szCs w:val="24"/>
                </w:rPr>
                <w:t xml:space="preserve">7/s00703-006-0202-y </w:t>
              </w:r>
            </w:hyperlink>
            <w:r w:rsidR="00942023">
              <w:rPr>
                <w:rFonts w:ascii="Times New Roman" w:hAnsi="Times New Roman"/>
                <w:bCs/>
                <w:color w:val="FF0000"/>
                <w:sz w:val="24"/>
                <w:szCs w:val="24"/>
                <w:lang w:val="sr-Latn-RS"/>
              </w:rPr>
              <w:t xml:space="preserve"> </w:t>
            </w:r>
            <w:r w:rsidRPr="00BC6CC5">
              <w:rPr>
                <w:sz w:val="24"/>
                <w:szCs w:val="24"/>
                <w:lang w:val="sr-Cyrl-CS"/>
              </w:rPr>
              <w:t>(</w:t>
            </w:r>
            <w:r w:rsidRPr="00BC6CC5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М23</w:t>
            </w:r>
            <w:r w:rsidRPr="00BC6CC5">
              <w:rPr>
                <w:rFonts w:ascii="Times New Roman" w:hAnsi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BC6CC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иф </w:t>
            </w:r>
            <w:r w:rsidRPr="00BC6CC5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56</w:t>
            </w:r>
            <w:r w:rsidRPr="00BC6CC5">
              <w:rPr>
                <w:sz w:val="24"/>
                <w:szCs w:val="24"/>
                <w:lang w:val="sr-Cyrl-CS"/>
              </w:rPr>
              <w:t>)</w:t>
            </w:r>
          </w:p>
        </w:tc>
      </w:tr>
      <w:tr w:rsidR="009A479C" w:rsidRPr="00491993" w:rsidTr="008E248B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:rsidTr="008E248B">
        <w:trPr>
          <w:trHeight w:val="427"/>
        </w:trPr>
        <w:tc>
          <w:tcPr>
            <w:tcW w:w="4185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283" w:type="dxa"/>
            <w:gridSpan w:val="8"/>
            <w:vAlign w:val="center"/>
          </w:tcPr>
          <w:p w:rsidR="009A479C" w:rsidRPr="00E723B2" w:rsidRDefault="00E723B2" w:rsidP="00761B9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165 (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Scopus</w:t>
            </w:r>
            <w:r w:rsidR="00761B90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</w:p>
        </w:tc>
      </w:tr>
      <w:tr w:rsidR="009A479C" w:rsidRPr="00491993" w:rsidTr="008E248B">
        <w:trPr>
          <w:trHeight w:val="427"/>
        </w:trPr>
        <w:tc>
          <w:tcPr>
            <w:tcW w:w="4185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283" w:type="dxa"/>
            <w:gridSpan w:val="8"/>
            <w:vAlign w:val="center"/>
          </w:tcPr>
          <w:p w:rsidR="009A479C" w:rsidRPr="00491993" w:rsidRDefault="006140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17</w:t>
            </w:r>
          </w:p>
        </w:tc>
      </w:tr>
      <w:tr w:rsidR="009A479C" w:rsidRPr="00491993" w:rsidTr="008E248B">
        <w:trPr>
          <w:trHeight w:val="278"/>
        </w:trPr>
        <w:tc>
          <w:tcPr>
            <w:tcW w:w="4185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50" w:type="dxa"/>
            <w:gridSpan w:val="4"/>
            <w:vAlign w:val="center"/>
          </w:tcPr>
          <w:p w:rsidR="009A479C" w:rsidRPr="00761B90" w:rsidRDefault="009A479C" w:rsidP="00761B90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61B90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353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9A479C" w:rsidRPr="00491993" w:rsidTr="008E248B">
        <w:trPr>
          <w:trHeight w:val="427"/>
        </w:trPr>
        <w:tc>
          <w:tcPr>
            <w:tcW w:w="2257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211" w:type="dxa"/>
            <w:gridSpan w:val="11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8E248B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9A479C" w:rsidRPr="00491993" w:rsidTr="008E248B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97FC8"/>
    <w:multiLevelType w:val="hybridMultilevel"/>
    <w:tmpl w:val="733E9A40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79C"/>
    <w:rsid w:val="001F2155"/>
    <w:rsid w:val="002238B8"/>
    <w:rsid w:val="0061403A"/>
    <w:rsid w:val="00761B90"/>
    <w:rsid w:val="008E248B"/>
    <w:rsid w:val="00942023"/>
    <w:rsid w:val="009A479C"/>
    <w:rsid w:val="00BE6868"/>
    <w:rsid w:val="00E723B2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F215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F2155"/>
    <w:pPr>
      <w:spacing w:after="200" w:line="276" w:lineRule="auto"/>
      <w:ind w:left="720"/>
      <w:contextualSpacing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4202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F215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F2155"/>
    <w:pPr>
      <w:spacing w:after="200" w:line="276" w:lineRule="auto"/>
      <w:ind w:left="720"/>
      <w:contextualSpacing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4202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29/2007JD009483doi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oi.org/10.1016/j.atmosres.2015.04.00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007/s11356-016-8152-5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oi.org/10.1007/s00703-006-0202-y%20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1007/s11356-013-2283-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vladan</cp:lastModifiedBy>
  <cp:revision>4</cp:revision>
  <dcterms:created xsi:type="dcterms:W3CDTF">2021-04-23T11:00:00Z</dcterms:created>
  <dcterms:modified xsi:type="dcterms:W3CDTF">2021-04-23T11:04:00Z</dcterms:modified>
</cp:coreProperties>
</file>