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8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2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40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4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42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43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44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45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5B" w:rsidRDefault="00C20A89" w:rsidP="0049105B">
      <w:pPr>
        <w:ind w:left="-171" w:firstLine="171"/>
        <w:jc w:val="center"/>
        <w:rPr>
          <w:lang w:val="sl-SI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10448925</wp:posOffset>
                </wp:positionH>
                <wp:positionV relativeFrom="paragraph">
                  <wp:posOffset>876935</wp:posOffset>
                </wp:positionV>
                <wp:extent cx="76200" cy="114300"/>
                <wp:effectExtent l="0" t="0" r="0" b="0"/>
                <wp:wrapNone/>
                <wp:docPr id="17" name="Text Box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DDF" w:rsidRPr="00666A13" w:rsidRDefault="00EA3DDF" w:rsidP="0049105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8" o:spid="_x0000_s1026" type="#_x0000_t202" style="position:absolute;left:0;text-align:left;margin-left:822.75pt;margin-top:69.05pt;width: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KUKAIAAFE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">
                <v:textbox>
                  <w:txbxContent>
                    <w:p w:rsidR="00EA3DDF" w:rsidRPr="00666A13" w:rsidRDefault="00EA3DDF" w:rsidP="0049105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105B" w:rsidRPr="006C35E8">
        <w:rPr>
          <w:b/>
          <w:lang w:val="en-US"/>
        </w:rPr>
        <w:drawing>
          <wp:inline distT="0" distB="0" distL="0" distR="0">
            <wp:extent cx="971550" cy="123825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05B" w:rsidRPr="00362EE5" w:rsidRDefault="0049105B" w:rsidP="0049105B">
      <w:pPr>
        <w:jc w:val="center"/>
        <w:rPr>
          <w:b/>
          <w:lang w:val="sl-SI"/>
        </w:rPr>
      </w:pPr>
    </w:p>
    <w:p w:rsidR="0049105B" w:rsidRPr="00C16155" w:rsidRDefault="0049105B" w:rsidP="0049105B">
      <w:pPr>
        <w:jc w:val="center"/>
        <w:outlineLvl w:val="0"/>
        <w:rPr>
          <w:rFonts w:ascii="Calibri" w:hAnsi="Calibri"/>
          <w:b/>
          <w:sz w:val="36"/>
          <w:szCs w:val="36"/>
          <w:lang w:val="ru-RU"/>
        </w:rPr>
      </w:pPr>
      <w:r w:rsidRPr="00C16155">
        <w:rPr>
          <w:rFonts w:ascii="Calibri" w:hAnsi="Calibri"/>
          <w:b/>
          <w:sz w:val="36"/>
          <w:szCs w:val="36"/>
          <w:lang w:val="sl-SI"/>
        </w:rPr>
        <w:t>УНИВЕРЗИТЕТ У БЕОГРАДУ</w:t>
      </w:r>
    </w:p>
    <w:p w:rsidR="0049105B" w:rsidRPr="00C16155" w:rsidRDefault="0049105B" w:rsidP="0049105B">
      <w:pPr>
        <w:jc w:val="center"/>
        <w:rPr>
          <w:rFonts w:ascii="Calibri" w:hAnsi="Calibri"/>
          <w:sz w:val="32"/>
          <w:szCs w:val="32"/>
          <w:lang w:val="ru-RU"/>
        </w:rPr>
      </w:pPr>
    </w:p>
    <w:p w:rsidR="0049105B" w:rsidRPr="00C16155" w:rsidRDefault="0049105B" w:rsidP="0049105B">
      <w:pPr>
        <w:jc w:val="center"/>
        <w:rPr>
          <w:rFonts w:ascii="Calibri" w:hAnsi="Calibri"/>
          <w:sz w:val="32"/>
          <w:szCs w:val="32"/>
          <w:lang w:val="sr-Cyrl-CS"/>
        </w:rPr>
      </w:pPr>
    </w:p>
    <w:p w:rsidR="0049105B" w:rsidRPr="00C16155" w:rsidRDefault="0049105B" w:rsidP="0049105B">
      <w:pPr>
        <w:jc w:val="center"/>
        <w:rPr>
          <w:rFonts w:ascii="Calibri" w:hAnsi="Calibri"/>
          <w:sz w:val="32"/>
          <w:szCs w:val="32"/>
          <w:lang w:val="sr-Cyrl-CS"/>
        </w:rPr>
      </w:pPr>
    </w:p>
    <w:p w:rsidR="0049105B" w:rsidRPr="00C16155" w:rsidRDefault="0049105B" w:rsidP="0049105B">
      <w:pPr>
        <w:jc w:val="center"/>
        <w:rPr>
          <w:rFonts w:ascii="Calibri" w:hAnsi="Calibri"/>
          <w:sz w:val="32"/>
          <w:szCs w:val="32"/>
          <w:lang w:val="sr-Cyrl-CS"/>
        </w:rPr>
      </w:pPr>
    </w:p>
    <w:p w:rsidR="0049105B" w:rsidRPr="00C16155" w:rsidRDefault="0049105B" w:rsidP="0049105B">
      <w:pPr>
        <w:jc w:val="center"/>
        <w:rPr>
          <w:rFonts w:ascii="Calibri" w:hAnsi="Calibri"/>
          <w:lang w:val="sl-SI"/>
        </w:rPr>
      </w:pPr>
    </w:p>
    <w:p w:rsidR="0049105B" w:rsidRPr="00C16155" w:rsidRDefault="0049105B" w:rsidP="0049105B">
      <w:pPr>
        <w:jc w:val="center"/>
        <w:rPr>
          <w:rFonts w:ascii="Calibri" w:hAnsi="Calibri"/>
          <w:lang w:val="sl-SI"/>
        </w:rPr>
      </w:pPr>
    </w:p>
    <w:p w:rsidR="0049105B" w:rsidRDefault="0049105B" w:rsidP="0049105B">
      <w:pPr>
        <w:jc w:val="center"/>
        <w:rPr>
          <w:rFonts w:ascii="Calibri" w:hAnsi="Calibri"/>
          <w:b/>
          <w:sz w:val="36"/>
          <w:szCs w:val="36"/>
        </w:rPr>
      </w:pPr>
      <w:r w:rsidRPr="00C16155">
        <w:rPr>
          <w:rFonts w:ascii="Calibri" w:hAnsi="Calibri"/>
          <w:b/>
          <w:sz w:val="36"/>
          <w:szCs w:val="36"/>
          <w:lang w:val="sr-Cyrl-CS"/>
        </w:rPr>
        <w:t xml:space="preserve">ИЗВЕШТАЈ УНИВЕРЗИТЕТСКЕ КОМИСИЈЕ ЗА УПИС СТУДЕНАТА У ПРВУ ГОДИНУ студијских програма </w:t>
      </w:r>
      <w:r w:rsidR="006D2524">
        <w:rPr>
          <w:rFonts w:ascii="Calibri" w:hAnsi="Calibri"/>
          <w:b/>
          <w:sz w:val="36"/>
          <w:szCs w:val="36"/>
          <w:lang w:val="en-US"/>
        </w:rPr>
        <w:t xml:space="preserve">другог и трећег степена студија </w:t>
      </w:r>
    </w:p>
    <w:p w:rsidR="0049105B" w:rsidRPr="00F8148E" w:rsidRDefault="0049105B" w:rsidP="0049105B">
      <w:pPr>
        <w:jc w:val="center"/>
        <w:rPr>
          <w:rFonts w:ascii="Calibri" w:hAnsi="Calibri"/>
          <w:b/>
          <w:sz w:val="36"/>
          <w:szCs w:val="36"/>
        </w:rPr>
      </w:pPr>
      <w:r w:rsidRPr="00C16155">
        <w:rPr>
          <w:rFonts w:ascii="Calibri" w:hAnsi="Calibri"/>
          <w:b/>
          <w:sz w:val="36"/>
          <w:szCs w:val="36"/>
          <w:lang w:val="sr-Cyrl-CS"/>
        </w:rPr>
        <w:t>У ШКОЛСКОЈ 20</w:t>
      </w:r>
      <w:r w:rsidR="0017573F">
        <w:rPr>
          <w:rFonts w:ascii="Calibri" w:hAnsi="Calibri"/>
          <w:b/>
          <w:sz w:val="36"/>
          <w:szCs w:val="36"/>
          <w:lang w:val="sr-Cyrl-CS"/>
        </w:rPr>
        <w:t>21</w:t>
      </w:r>
      <w:r w:rsidR="00312CD6">
        <w:rPr>
          <w:rFonts w:ascii="Calibri" w:hAnsi="Calibri"/>
          <w:b/>
          <w:sz w:val="36"/>
          <w:szCs w:val="36"/>
          <w:lang w:val="sr-Cyrl-CS"/>
        </w:rPr>
        <w:t>/</w:t>
      </w:r>
      <w:r>
        <w:rPr>
          <w:rFonts w:ascii="Calibri" w:hAnsi="Calibri"/>
          <w:b/>
          <w:sz w:val="36"/>
          <w:szCs w:val="36"/>
          <w:lang w:val="ru-RU"/>
        </w:rPr>
        <w:t>2</w:t>
      </w:r>
      <w:r w:rsidR="0017573F">
        <w:rPr>
          <w:rFonts w:ascii="Calibri" w:hAnsi="Calibri"/>
          <w:b/>
          <w:sz w:val="36"/>
          <w:szCs w:val="36"/>
          <w:lang w:val="ru-RU"/>
        </w:rPr>
        <w:t>2</w:t>
      </w:r>
      <w:r>
        <w:rPr>
          <w:rFonts w:ascii="Calibri" w:hAnsi="Calibri"/>
          <w:b/>
          <w:sz w:val="36"/>
          <w:szCs w:val="36"/>
          <w:lang w:val="sr-Cyrl-CS"/>
        </w:rPr>
        <w:t>. ГОДИН</w:t>
      </w:r>
      <w:r>
        <w:rPr>
          <w:rFonts w:ascii="Calibri" w:hAnsi="Calibri"/>
          <w:b/>
          <w:sz w:val="36"/>
          <w:szCs w:val="36"/>
        </w:rPr>
        <w:t>И</w:t>
      </w:r>
    </w:p>
    <w:p w:rsidR="0049105B" w:rsidRPr="00C16155" w:rsidRDefault="0049105B" w:rsidP="0049105B">
      <w:pPr>
        <w:jc w:val="center"/>
        <w:rPr>
          <w:rFonts w:ascii="Calibri" w:hAnsi="Calibri"/>
          <w:b/>
          <w:sz w:val="36"/>
          <w:szCs w:val="36"/>
          <w:lang w:val="sr-Cyrl-CS"/>
        </w:rPr>
      </w:pPr>
    </w:p>
    <w:p w:rsidR="0049105B" w:rsidRPr="00C16155" w:rsidRDefault="0049105B" w:rsidP="0049105B">
      <w:pPr>
        <w:jc w:val="center"/>
        <w:rPr>
          <w:rFonts w:ascii="Calibri" w:hAnsi="Calibri"/>
          <w:b/>
          <w:sz w:val="36"/>
          <w:szCs w:val="36"/>
          <w:lang w:val="sr-Cyrl-CS"/>
        </w:rPr>
      </w:pPr>
    </w:p>
    <w:p w:rsidR="0049105B" w:rsidRPr="00C16155" w:rsidRDefault="0049105B" w:rsidP="0049105B">
      <w:pPr>
        <w:rPr>
          <w:rFonts w:ascii="Calibri" w:hAnsi="Calibri"/>
          <w:lang w:val="sl-SI"/>
        </w:rPr>
      </w:pPr>
    </w:p>
    <w:p w:rsidR="0049105B" w:rsidRPr="00C16155" w:rsidRDefault="0049105B" w:rsidP="0049105B">
      <w:pPr>
        <w:jc w:val="center"/>
        <w:rPr>
          <w:rFonts w:ascii="Calibri" w:hAnsi="Calibri"/>
          <w:lang w:val="sr-Cyrl-CS"/>
        </w:rPr>
      </w:pPr>
    </w:p>
    <w:p w:rsidR="0049105B" w:rsidRPr="00C16155" w:rsidRDefault="0049105B" w:rsidP="0049105B">
      <w:pPr>
        <w:jc w:val="center"/>
        <w:rPr>
          <w:rFonts w:ascii="Calibri" w:hAnsi="Calibri"/>
          <w:lang w:val="sr-Cyrl-CS"/>
        </w:rPr>
      </w:pPr>
    </w:p>
    <w:p w:rsidR="0049105B" w:rsidRDefault="0049105B" w:rsidP="0049105B">
      <w:pPr>
        <w:rPr>
          <w:rFonts w:ascii="Calibri" w:hAnsi="Calibri"/>
          <w:sz w:val="32"/>
          <w:szCs w:val="32"/>
        </w:rPr>
      </w:pPr>
    </w:p>
    <w:p w:rsidR="0049105B" w:rsidRDefault="005C473F" w:rsidP="0049105B">
      <w:pPr>
        <w:jc w:val="center"/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</w:rPr>
        <w:t>Децембар</w:t>
      </w:r>
      <w:r w:rsidR="0049105B">
        <w:rPr>
          <w:rFonts w:ascii="Calibri" w:hAnsi="Calibri"/>
          <w:sz w:val="32"/>
          <w:szCs w:val="32"/>
          <w:lang w:val="ru-RU"/>
        </w:rPr>
        <w:t>,</w:t>
      </w:r>
      <w:r w:rsidR="0049105B" w:rsidRPr="00C16155">
        <w:rPr>
          <w:rFonts w:ascii="Calibri" w:hAnsi="Calibri"/>
          <w:sz w:val="32"/>
          <w:szCs w:val="32"/>
          <w:lang w:val="sr-Cyrl-CS"/>
        </w:rPr>
        <w:t xml:space="preserve"> 20</w:t>
      </w:r>
      <w:r w:rsidR="0049105B">
        <w:rPr>
          <w:rFonts w:ascii="Calibri" w:hAnsi="Calibri"/>
          <w:sz w:val="32"/>
          <w:szCs w:val="32"/>
          <w:lang w:val="sr-Cyrl-CS"/>
        </w:rPr>
        <w:t>2</w:t>
      </w:r>
      <w:r w:rsidR="0017573F">
        <w:rPr>
          <w:rFonts w:ascii="Calibri" w:hAnsi="Calibri"/>
          <w:sz w:val="32"/>
          <w:szCs w:val="32"/>
          <w:lang w:val="sr-Cyrl-CS"/>
        </w:rPr>
        <w:t>1</w:t>
      </w:r>
      <w:r w:rsidR="0049105B" w:rsidRPr="00C16155">
        <w:rPr>
          <w:rFonts w:ascii="Calibri" w:hAnsi="Calibri"/>
          <w:sz w:val="32"/>
          <w:szCs w:val="32"/>
          <w:lang w:val="sr-Cyrl-CS"/>
        </w:rPr>
        <w:t xml:space="preserve">. </w:t>
      </w:r>
      <w:r w:rsidR="0057471D">
        <w:rPr>
          <w:rFonts w:ascii="Calibri" w:hAnsi="Calibri"/>
          <w:sz w:val="32"/>
          <w:szCs w:val="32"/>
        </w:rPr>
        <w:t>г</w:t>
      </w:r>
      <w:r w:rsidR="0049105B" w:rsidRPr="00C16155">
        <w:rPr>
          <w:rFonts w:ascii="Calibri" w:hAnsi="Calibri"/>
          <w:sz w:val="32"/>
          <w:szCs w:val="32"/>
          <w:lang w:val="sr-Cyrl-CS"/>
        </w:rPr>
        <w:t>одине</w:t>
      </w:r>
    </w:p>
    <w:p w:rsidR="0057471D" w:rsidRDefault="0057471D" w:rsidP="0049105B">
      <w:pPr>
        <w:jc w:val="center"/>
        <w:rPr>
          <w:rFonts w:ascii="Calibri" w:hAnsi="Calibri"/>
          <w:sz w:val="32"/>
          <w:szCs w:val="32"/>
        </w:rPr>
      </w:pPr>
    </w:p>
    <w:p w:rsidR="005C473F" w:rsidRPr="005C473F" w:rsidRDefault="005C473F" w:rsidP="0049105B">
      <w:pPr>
        <w:jc w:val="center"/>
        <w:rPr>
          <w:rFonts w:ascii="Calibri" w:hAnsi="Calibri"/>
          <w:sz w:val="32"/>
          <w:szCs w:val="32"/>
        </w:rPr>
      </w:pPr>
    </w:p>
    <w:p w:rsidR="000C190E" w:rsidRPr="000C190E" w:rsidRDefault="000C190E" w:rsidP="0049105B">
      <w:pPr>
        <w:jc w:val="center"/>
        <w:rPr>
          <w:rFonts w:ascii="Calibri" w:hAnsi="Calibri"/>
          <w:sz w:val="32"/>
          <w:szCs w:val="32"/>
          <w:lang w:val="en-US"/>
        </w:rPr>
      </w:pPr>
    </w:p>
    <w:p w:rsidR="00347F23" w:rsidRDefault="00347F23" w:rsidP="0049105B">
      <w:pPr>
        <w:jc w:val="center"/>
        <w:rPr>
          <w:rFonts w:asciiTheme="minorHAnsi" w:hAnsiTheme="minorHAnsi" w:cstheme="minorHAnsi"/>
          <w:b/>
        </w:rPr>
      </w:pPr>
    </w:p>
    <w:p w:rsidR="006D2524" w:rsidRDefault="006D2524" w:rsidP="0049105B">
      <w:pPr>
        <w:jc w:val="center"/>
        <w:rPr>
          <w:rFonts w:asciiTheme="minorHAnsi" w:hAnsiTheme="minorHAnsi" w:cstheme="minorHAnsi"/>
          <w:b/>
        </w:rPr>
      </w:pPr>
    </w:p>
    <w:p w:rsidR="006D2524" w:rsidRPr="006D2524" w:rsidRDefault="006D2524" w:rsidP="0049105B">
      <w:pPr>
        <w:jc w:val="center"/>
        <w:rPr>
          <w:rFonts w:asciiTheme="minorHAnsi" w:hAnsiTheme="minorHAnsi" w:cstheme="minorHAnsi"/>
          <w:b/>
        </w:rPr>
      </w:pPr>
    </w:p>
    <w:p w:rsidR="00347F23" w:rsidRDefault="00347F23" w:rsidP="0049105B">
      <w:pPr>
        <w:jc w:val="center"/>
        <w:rPr>
          <w:rFonts w:asciiTheme="minorHAnsi" w:hAnsiTheme="minorHAnsi" w:cstheme="minorHAnsi"/>
          <w:b/>
        </w:rPr>
      </w:pPr>
    </w:p>
    <w:p w:rsidR="00347F23" w:rsidRDefault="00347F23" w:rsidP="0049105B">
      <w:pPr>
        <w:jc w:val="center"/>
        <w:rPr>
          <w:rFonts w:asciiTheme="minorHAnsi" w:hAnsiTheme="minorHAnsi" w:cstheme="minorHAnsi"/>
          <w:b/>
        </w:rPr>
      </w:pPr>
    </w:p>
    <w:p w:rsidR="006D2524" w:rsidRDefault="006D2524" w:rsidP="0049105B">
      <w:pPr>
        <w:jc w:val="center"/>
        <w:rPr>
          <w:rFonts w:asciiTheme="minorHAnsi" w:hAnsiTheme="minorHAnsi" w:cstheme="minorHAnsi"/>
          <w:b/>
        </w:rPr>
      </w:pPr>
    </w:p>
    <w:p w:rsidR="006D2524" w:rsidRDefault="006D2524" w:rsidP="009013EA">
      <w:pPr>
        <w:ind w:firstLine="720"/>
        <w:jc w:val="both"/>
        <w:rPr>
          <w:rFonts w:asciiTheme="minorHAnsi" w:hAnsiTheme="minorHAnsi" w:cstheme="minorHAnsi"/>
          <w:b/>
        </w:rPr>
      </w:pPr>
    </w:p>
    <w:p w:rsidR="0049105B" w:rsidRPr="005C473F" w:rsidRDefault="0049105B" w:rsidP="009013EA">
      <w:pPr>
        <w:ind w:firstLine="720"/>
        <w:jc w:val="both"/>
        <w:rPr>
          <w:rFonts w:asciiTheme="minorHAnsi" w:hAnsiTheme="minorHAnsi" w:cstheme="minorHAnsi"/>
        </w:rPr>
      </w:pPr>
      <w:r w:rsidRPr="005C473F">
        <w:rPr>
          <w:rFonts w:asciiTheme="minorHAnsi" w:hAnsiTheme="minorHAnsi" w:cstheme="minorHAnsi"/>
        </w:rPr>
        <w:t xml:space="preserve">Конкурс Универзитетa у Београду, </w:t>
      </w:r>
      <w:r w:rsidRPr="00FE7A65">
        <w:rPr>
          <w:rFonts w:asciiTheme="minorHAnsi" w:hAnsiTheme="minorHAnsi" w:cstheme="minorHAnsi"/>
        </w:rPr>
        <w:t xml:space="preserve">расписан </w:t>
      </w:r>
      <w:r w:rsidR="00FE7A65" w:rsidRPr="00FE7A65">
        <w:rPr>
          <w:rFonts w:asciiTheme="minorHAnsi" w:hAnsiTheme="minorHAnsi" w:cstheme="minorHAnsi"/>
        </w:rPr>
        <w:t>14</w:t>
      </w:r>
      <w:r w:rsidR="009013EA" w:rsidRPr="00FE7A65">
        <w:rPr>
          <w:rFonts w:asciiTheme="minorHAnsi" w:hAnsiTheme="minorHAnsi" w:cstheme="minorHAnsi"/>
        </w:rPr>
        <w:t>. aприла 202</w:t>
      </w:r>
      <w:r w:rsidR="00FE7A65" w:rsidRPr="00FE7A65">
        <w:rPr>
          <w:rFonts w:asciiTheme="minorHAnsi" w:hAnsiTheme="minorHAnsi" w:cstheme="minorHAnsi"/>
        </w:rPr>
        <w:t>1</w:t>
      </w:r>
      <w:r w:rsidRPr="00FE7A65">
        <w:rPr>
          <w:rFonts w:asciiTheme="minorHAnsi" w:hAnsiTheme="minorHAnsi" w:cstheme="minorHAnsi"/>
        </w:rPr>
        <w:t>. године, обухватао</w:t>
      </w:r>
      <w:r w:rsidRPr="005C473F">
        <w:rPr>
          <w:rFonts w:asciiTheme="minorHAnsi" w:hAnsiTheme="minorHAnsi" w:cstheme="minorHAnsi"/>
        </w:rPr>
        <w:t xml:space="preserve"> је и упис студената на </w:t>
      </w:r>
      <w:r w:rsidRPr="000E6505">
        <w:rPr>
          <w:rFonts w:asciiTheme="minorHAnsi" w:hAnsiTheme="minorHAnsi" w:cstheme="minorHAnsi"/>
        </w:rPr>
        <w:t>студијске програме другог и трећег степена образовања</w:t>
      </w:r>
      <w:r w:rsidR="000247D6" w:rsidRPr="000E6505">
        <w:rPr>
          <w:rFonts w:asciiTheme="minorHAnsi" w:hAnsiTheme="minorHAnsi" w:cstheme="minorHAnsi"/>
        </w:rPr>
        <w:t>,</w:t>
      </w:r>
      <w:r w:rsidRPr="000E6505">
        <w:rPr>
          <w:rFonts w:asciiTheme="minorHAnsi" w:hAnsiTheme="minorHAnsi" w:cstheme="minorHAnsi"/>
        </w:rPr>
        <w:t xml:space="preserve"> и то: мастер академских</w:t>
      </w:r>
      <w:r w:rsidRPr="005C473F">
        <w:rPr>
          <w:rFonts w:asciiTheme="minorHAnsi" w:hAnsiTheme="minorHAnsi" w:cstheme="minorHAnsi"/>
        </w:rPr>
        <w:t xml:space="preserve"> студија, специ</w:t>
      </w:r>
      <w:r w:rsidR="006D2524">
        <w:rPr>
          <w:rFonts w:asciiTheme="minorHAnsi" w:hAnsiTheme="minorHAnsi" w:cstheme="minorHAnsi"/>
        </w:rPr>
        <w:t xml:space="preserve">јалистичких академских студија </w:t>
      </w:r>
      <w:r w:rsidRPr="005C473F">
        <w:rPr>
          <w:rFonts w:asciiTheme="minorHAnsi" w:hAnsiTheme="minorHAnsi" w:cstheme="minorHAnsi"/>
        </w:rPr>
        <w:t xml:space="preserve">и докторских академских студија. За потребе припреме овог извештаја, подаци о упису студената на </w:t>
      </w:r>
      <w:r w:rsidRPr="000E6505">
        <w:rPr>
          <w:rFonts w:asciiTheme="minorHAnsi" w:hAnsiTheme="minorHAnsi" w:cstheme="minorHAnsi"/>
        </w:rPr>
        <w:t xml:space="preserve">програме </w:t>
      </w:r>
      <w:r w:rsidR="000247D6" w:rsidRPr="000E6505">
        <w:rPr>
          <w:rFonts w:asciiTheme="minorHAnsi" w:hAnsiTheme="minorHAnsi" w:cstheme="minorHAnsi"/>
        </w:rPr>
        <w:t>другог и трећег степена студија</w:t>
      </w:r>
      <w:r w:rsidRPr="005C473F">
        <w:rPr>
          <w:rFonts w:asciiTheme="minorHAnsi" w:hAnsiTheme="minorHAnsi" w:cstheme="minorHAnsi"/>
        </w:rPr>
        <w:t xml:space="preserve"> не укључују неколико програма на које ће студенти бити уписивани непосредно пред почетак пролећног семестра и у коме настава почиње.¹</w:t>
      </w:r>
    </w:p>
    <w:p w:rsidR="0049105B" w:rsidRPr="009013EA" w:rsidRDefault="0049105B" w:rsidP="0049105B">
      <w:pPr>
        <w:jc w:val="both"/>
        <w:rPr>
          <w:rFonts w:asciiTheme="minorHAnsi" w:hAnsiTheme="minorHAnsi" w:cstheme="minorHAnsi"/>
        </w:rPr>
      </w:pPr>
      <w:r w:rsidRPr="005C473F">
        <w:rPr>
          <w:rFonts w:asciiTheme="minorHAnsi" w:hAnsiTheme="minorHAnsi" w:cstheme="minorHAnsi"/>
        </w:rPr>
        <w:t xml:space="preserve"> </w:t>
      </w:r>
      <w:r w:rsidR="009013EA">
        <w:rPr>
          <w:rFonts w:asciiTheme="minorHAnsi" w:hAnsiTheme="minorHAnsi" w:cstheme="minorHAnsi"/>
        </w:rPr>
        <w:tab/>
      </w:r>
      <w:r w:rsidRPr="005C473F">
        <w:rPr>
          <w:rFonts w:asciiTheme="minorHAnsi" w:hAnsiTheme="minorHAnsi" w:cstheme="minorHAnsi"/>
        </w:rPr>
        <w:t>Пријављивање у првом року за упис на мастер академске</w:t>
      </w:r>
      <w:r w:rsidR="009013EA">
        <w:rPr>
          <w:rFonts w:asciiTheme="minorHAnsi" w:hAnsiTheme="minorHAnsi" w:cstheme="minorHAnsi"/>
        </w:rPr>
        <w:t xml:space="preserve"> </w:t>
      </w:r>
      <w:r w:rsidR="000247D6">
        <w:rPr>
          <w:rFonts w:asciiTheme="minorHAnsi" w:hAnsiTheme="minorHAnsi" w:cstheme="minorHAnsi"/>
        </w:rPr>
        <w:t xml:space="preserve">студије, </w:t>
      </w:r>
      <w:r w:rsidR="009013EA" w:rsidRPr="005C473F">
        <w:rPr>
          <w:rFonts w:asciiTheme="minorHAnsi" w:hAnsiTheme="minorHAnsi" w:cstheme="minorHAnsi"/>
        </w:rPr>
        <w:t xml:space="preserve">планирано је да се обави у периоду </w:t>
      </w:r>
      <w:r w:rsidR="005B4B16">
        <w:rPr>
          <w:rFonts w:asciiTheme="minorHAnsi" w:hAnsiTheme="minorHAnsi" w:cstheme="minorHAnsi"/>
        </w:rPr>
        <w:t xml:space="preserve"> </w:t>
      </w:r>
      <w:r w:rsidR="005B4B16" w:rsidRPr="00FE7A65">
        <w:rPr>
          <w:rFonts w:asciiTheme="minorHAnsi" w:hAnsiTheme="minorHAnsi" w:cstheme="minorHAnsi"/>
        </w:rPr>
        <w:t xml:space="preserve">од 1. септембра </w:t>
      </w:r>
      <w:r w:rsidR="009013EA" w:rsidRPr="00FE7A65">
        <w:rPr>
          <w:rFonts w:asciiTheme="minorHAnsi" w:hAnsiTheme="minorHAnsi" w:cstheme="minorHAnsi"/>
        </w:rPr>
        <w:t xml:space="preserve">до </w:t>
      </w:r>
      <w:r w:rsidR="00FE7A65" w:rsidRPr="00FE7A65">
        <w:rPr>
          <w:rFonts w:asciiTheme="minorHAnsi" w:hAnsiTheme="minorHAnsi" w:cstheme="minorHAnsi"/>
        </w:rPr>
        <w:t>5</w:t>
      </w:r>
      <w:r w:rsidR="009013EA" w:rsidRPr="00FE7A65">
        <w:rPr>
          <w:rFonts w:asciiTheme="minorHAnsi" w:hAnsiTheme="minorHAnsi" w:cstheme="minorHAnsi"/>
        </w:rPr>
        <w:t>. октобра</w:t>
      </w:r>
      <w:r w:rsidRPr="005C473F">
        <w:rPr>
          <w:rFonts w:asciiTheme="minorHAnsi" w:hAnsiTheme="minorHAnsi" w:cstheme="minorHAnsi"/>
        </w:rPr>
        <w:t xml:space="preserve">, </w:t>
      </w:r>
      <w:r w:rsidR="006D2524">
        <w:rPr>
          <w:rFonts w:asciiTheme="minorHAnsi" w:hAnsiTheme="minorHAnsi" w:cstheme="minorHAnsi"/>
        </w:rPr>
        <w:t xml:space="preserve">а </w:t>
      </w:r>
      <w:r w:rsidR="000247D6">
        <w:rPr>
          <w:rFonts w:asciiTheme="minorHAnsi" w:hAnsiTheme="minorHAnsi" w:cstheme="minorHAnsi"/>
        </w:rPr>
        <w:t xml:space="preserve">на </w:t>
      </w:r>
      <w:r w:rsidRPr="005C473F">
        <w:rPr>
          <w:rFonts w:asciiTheme="minorHAnsi" w:hAnsiTheme="minorHAnsi" w:cstheme="minorHAnsi"/>
        </w:rPr>
        <w:t>специјалистичке академске</w:t>
      </w:r>
      <w:r w:rsidR="009013EA">
        <w:rPr>
          <w:rFonts w:asciiTheme="minorHAnsi" w:hAnsiTheme="minorHAnsi" w:cstheme="minorHAnsi"/>
        </w:rPr>
        <w:t xml:space="preserve"> и докторске</w:t>
      </w:r>
      <w:r w:rsidR="000247D6">
        <w:rPr>
          <w:rFonts w:asciiTheme="minorHAnsi" w:hAnsiTheme="minorHAnsi" w:cstheme="minorHAnsi"/>
          <w:lang w:val="en-US"/>
        </w:rPr>
        <w:t xml:space="preserve"> </w:t>
      </w:r>
      <w:r w:rsidR="009013EA">
        <w:rPr>
          <w:rFonts w:asciiTheme="minorHAnsi" w:hAnsiTheme="minorHAnsi" w:cstheme="minorHAnsi"/>
        </w:rPr>
        <w:t xml:space="preserve">академске </w:t>
      </w:r>
      <w:r w:rsidR="006D2524">
        <w:rPr>
          <w:rFonts w:asciiTheme="minorHAnsi" w:hAnsiTheme="minorHAnsi" w:cstheme="minorHAnsi"/>
        </w:rPr>
        <w:t xml:space="preserve">- </w:t>
      </w:r>
      <w:r w:rsidR="009013EA">
        <w:rPr>
          <w:rFonts w:asciiTheme="minorHAnsi" w:hAnsiTheme="minorHAnsi" w:cstheme="minorHAnsi"/>
        </w:rPr>
        <w:t xml:space="preserve">у </w:t>
      </w:r>
      <w:r w:rsidR="009013EA" w:rsidRPr="00FE7A65">
        <w:rPr>
          <w:rFonts w:asciiTheme="minorHAnsi" w:hAnsiTheme="minorHAnsi" w:cstheme="minorHAnsi"/>
        </w:rPr>
        <w:t>периоду до 2</w:t>
      </w:r>
      <w:r w:rsidR="00FE7A65" w:rsidRPr="00FE7A65">
        <w:rPr>
          <w:rFonts w:asciiTheme="minorHAnsi" w:hAnsiTheme="minorHAnsi" w:cstheme="minorHAnsi"/>
        </w:rPr>
        <w:t>0</w:t>
      </w:r>
      <w:r w:rsidR="009013EA" w:rsidRPr="00FE7A65">
        <w:rPr>
          <w:rFonts w:asciiTheme="minorHAnsi" w:hAnsiTheme="minorHAnsi" w:cstheme="minorHAnsi"/>
        </w:rPr>
        <w:t>. октобра</w:t>
      </w:r>
      <w:r w:rsidRPr="00FE7A65">
        <w:rPr>
          <w:rFonts w:asciiTheme="minorHAnsi" w:hAnsiTheme="minorHAnsi" w:cstheme="minorHAnsi"/>
        </w:rPr>
        <w:t>, по Конкурсу</w:t>
      </w:r>
      <w:r w:rsidRPr="005C473F">
        <w:rPr>
          <w:rFonts w:asciiTheme="minorHAnsi" w:hAnsiTheme="minorHAnsi" w:cstheme="minorHAnsi"/>
        </w:rPr>
        <w:t>, у ск</w:t>
      </w:r>
      <w:r w:rsidR="000247D6">
        <w:rPr>
          <w:rFonts w:asciiTheme="minorHAnsi" w:hAnsiTheme="minorHAnsi" w:cstheme="minorHAnsi"/>
        </w:rPr>
        <w:t>ладу са распоредом факултета. У</w:t>
      </w:r>
      <w:r w:rsidRPr="005C473F">
        <w:rPr>
          <w:rFonts w:asciiTheme="minorHAnsi" w:hAnsiTheme="minorHAnsi" w:cstheme="minorHAnsi"/>
        </w:rPr>
        <w:t xml:space="preserve">пис студената </w:t>
      </w:r>
      <w:r w:rsidR="00CC3C39">
        <w:rPr>
          <w:rFonts w:asciiTheme="minorHAnsi" w:hAnsiTheme="minorHAnsi" w:cstheme="minorHAnsi"/>
        </w:rPr>
        <w:t xml:space="preserve">се </w:t>
      </w:r>
      <w:r w:rsidRPr="005B4B16">
        <w:rPr>
          <w:rFonts w:asciiTheme="minorHAnsi" w:hAnsiTheme="minorHAnsi" w:cstheme="minorHAnsi"/>
        </w:rPr>
        <w:t>заврши</w:t>
      </w:r>
      <w:r w:rsidR="00CC3C39" w:rsidRPr="005B4B16">
        <w:rPr>
          <w:rFonts w:asciiTheme="minorHAnsi" w:hAnsiTheme="minorHAnsi" w:cstheme="minorHAnsi"/>
        </w:rPr>
        <w:t>о</w:t>
      </w:r>
      <w:r w:rsidRPr="005B4B16">
        <w:rPr>
          <w:rFonts w:asciiTheme="minorHAnsi" w:hAnsiTheme="minorHAnsi" w:cstheme="minorHAnsi"/>
        </w:rPr>
        <w:t xml:space="preserve"> </w:t>
      </w:r>
      <w:r w:rsidR="00FE7A65">
        <w:rPr>
          <w:rFonts w:asciiTheme="minorHAnsi" w:hAnsiTheme="minorHAnsi" w:cstheme="minorHAnsi"/>
        </w:rPr>
        <w:t>15</w:t>
      </w:r>
      <w:r w:rsidR="009013EA" w:rsidRPr="005B4B16">
        <w:rPr>
          <w:rFonts w:asciiTheme="minorHAnsi" w:hAnsiTheme="minorHAnsi" w:cstheme="minorHAnsi"/>
        </w:rPr>
        <w:t xml:space="preserve">. </w:t>
      </w:r>
      <w:r w:rsidR="000247D6" w:rsidRPr="005B4B16">
        <w:rPr>
          <w:rFonts w:asciiTheme="minorHAnsi" w:hAnsiTheme="minorHAnsi" w:cstheme="minorHAnsi"/>
        </w:rPr>
        <w:t>о</w:t>
      </w:r>
      <w:r w:rsidR="009013EA" w:rsidRPr="005B4B16">
        <w:rPr>
          <w:rFonts w:asciiTheme="minorHAnsi" w:hAnsiTheme="minorHAnsi" w:cstheme="minorHAnsi"/>
        </w:rPr>
        <w:t>ктобра за мастер академске</w:t>
      </w:r>
      <w:r w:rsidR="009013EA">
        <w:rPr>
          <w:rFonts w:asciiTheme="minorHAnsi" w:hAnsiTheme="minorHAnsi" w:cstheme="minorHAnsi"/>
        </w:rPr>
        <w:t xml:space="preserve"> </w:t>
      </w:r>
      <w:r w:rsidR="009013EA" w:rsidRPr="00FE7A65">
        <w:rPr>
          <w:rFonts w:asciiTheme="minorHAnsi" w:hAnsiTheme="minorHAnsi" w:cstheme="minorHAnsi"/>
        </w:rPr>
        <w:t xml:space="preserve">студије </w:t>
      </w:r>
      <w:r w:rsidR="00FE7A65" w:rsidRPr="00FE7A65">
        <w:rPr>
          <w:rFonts w:asciiTheme="minorHAnsi" w:hAnsiTheme="minorHAnsi" w:cstheme="minorHAnsi"/>
        </w:rPr>
        <w:t>и 1</w:t>
      </w:r>
      <w:r w:rsidR="009013EA" w:rsidRPr="00FE7A65">
        <w:rPr>
          <w:rFonts w:asciiTheme="minorHAnsi" w:hAnsiTheme="minorHAnsi" w:cstheme="minorHAnsi"/>
        </w:rPr>
        <w:t>. новембра за спе</w:t>
      </w:r>
      <w:r w:rsidR="000247D6" w:rsidRPr="00FE7A65">
        <w:rPr>
          <w:rFonts w:asciiTheme="minorHAnsi" w:hAnsiTheme="minorHAnsi" w:cstheme="minorHAnsi"/>
        </w:rPr>
        <w:t>ц</w:t>
      </w:r>
      <w:r w:rsidR="009013EA" w:rsidRPr="00FE7A65">
        <w:rPr>
          <w:rFonts w:asciiTheme="minorHAnsi" w:hAnsiTheme="minorHAnsi" w:cstheme="minorHAnsi"/>
        </w:rPr>
        <w:t>ијалистичке</w:t>
      </w:r>
      <w:r w:rsidR="009013EA">
        <w:rPr>
          <w:rFonts w:asciiTheme="minorHAnsi" w:hAnsiTheme="minorHAnsi" w:cstheme="minorHAnsi"/>
        </w:rPr>
        <w:t xml:space="preserve"> и докторске академске студије.</w:t>
      </w:r>
    </w:p>
    <w:p w:rsidR="00D66C67" w:rsidRDefault="006D2524" w:rsidP="009013EA">
      <w:pPr>
        <w:ind w:firstLine="720"/>
        <w:jc w:val="both"/>
        <w:rPr>
          <w:rFonts w:asciiTheme="minorHAnsi" w:hAnsiTheme="minorHAnsi" w:cstheme="minorHAnsi"/>
        </w:rPr>
      </w:pPr>
      <w:r w:rsidRPr="005C473F">
        <w:rPr>
          <w:rFonts w:asciiTheme="minorHAnsi" w:hAnsiTheme="minorHAnsi" w:cstheme="minorHAnsi"/>
        </w:rPr>
        <w:t xml:space="preserve">Након </w:t>
      </w:r>
      <w:r w:rsidR="0049105B" w:rsidRPr="005C473F">
        <w:rPr>
          <w:rFonts w:asciiTheme="minorHAnsi" w:hAnsiTheme="minorHAnsi" w:cstheme="minorHAnsi"/>
        </w:rPr>
        <w:t>завршетка првог уписног рока</w:t>
      </w:r>
      <w:r w:rsidR="007A76CD">
        <w:rPr>
          <w:rFonts w:asciiTheme="minorHAnsi" w:hAnsiTheme="minorHAnsi" w:cstheme="minorHAnsi"/>
        </w:rPr>
        <w:t>,</w:t>
      </w:r>
      <w:r w:rsidR="0049105B" w:rsidRPr="005C473F">
        <w:rPr>
          <w:rFonts w:asciiTheme="minorHAnsi" w:hAnsiTheme="minorHAnsi" w:cstheme="minorHAnsi"/>
        </w:rPr>
        <w:t xml:space="preserve"> расписан је други уписни рок са т</w:t>
      </w:r>
      <w:r w:rsidR="00D66C67">
        <w:rPr>
          <w:rFonts w:asciiTheme="minorHAnsi" w:hAnsiTheme="minorHAnsi" w:cstheme="minorHAnsi"/>
        </w:rPr>
        <w:t xml:space="preserve">ерминима пријаве у периоду од </w:t>
      </w:r>
      <w:r w:rsidR="00FE7A65" w:rsidRPr="00FE7A65">
        <w:rPr>
          <w:rFonts w:asciiTheme="minorHAnsi" w:hAnsiTheme="minorHAnsi" w:cstheme="minorHAnsi"/>
        </w:rPr>
        <w:t>19. до 21</w:t>
      </w:r>
      <w:r w:rsidR="0049105B" w:rsidRPr="00FE7A65">
        <w:rPr>
          <w:rFonts w:asciiTheme="minorHAnsi" w:hAnsiTheme="minorHAnsi" w:cstheme="minorHAnsi"/>
        </w:rPr>
        <w:t xml:space="preserve">. </w:t>
      </w:r>
      <w:r w:rsidR="00D66C67" w:rsidRPr="00FE7A65">
        <w:rPr>
          <w:rFonts w:asciiTheme="minorHAnsi" w:hAnsiTheme="minorHAnsi" w:cstheme="minorHAnsi"/>
        </w:rPr>
        <w:t>о</w:t>
      </w:r>
      <w:r w:rsidR="0049105B" w:rsidRPr="00FE7A65">
        <w:rPr>
          <w:rFonts w:asciiTheme="minorHAnsi" w:hAnsiTheme="minorHAnsi" w:cstheme="minorHAnsi"/>
        </w:rPr>
        <w:t>ктобра</w:t>
      </w:r>
      <w:r w:rsidR="00D66C67">
        <w:rPr>
          <w:rFonts w:asciiTheme="minorHAnsi" w:hAnsiTheme="minorHAnsi" w:cstheme="minorHAnsi"/>
        </w:rPr>
        <w:t xml:space="preserve"> на мастер академским студијама, а који је трајао </w:t>
      </w:r>
      <w:r w:rsidR="00D66C67" w:rsidRPr="00FE7A65">
        <w:rPr>
          <w:rFonts w:asciiTheme="minorHAnsi" w:hAnsiTheme="minorHAnsi" w:cstheme="minorHAnsi"/>
        </w:rPr>
        <w:t>до 3</w:t>
      </w:r>
      <w:r w:rsidR="00FE7A65" w:rsidRPr="00FE7A65">
        <w:rPr>
          <w:rFonts w:asciiTheme="minorHAnsi" w:hAnsiTheme="minorHAnsi" w:cstheme="minorHAnsi"/>
        </w:rPr>
        <w:t>0</w:t>
      </w:r>
      <w:r w:rsidR="00D66C67" w:rsidRPr="00FE7A65">
        <w:rPr>
          <w:rFonts w:asciiTheme="minorHAnsi" w:hAnsiTheme="minorHAnsi" w:cstheme="minorHAnsi"/>
        </w:rPr>
        <w:t>. октобра 202</w:t>
      </w:r>
      <w:r w:rsidR="00FE7A65" w:rsidRPr="00FE7A65">
        <w:rPr>
          <w:rFonts w:asciiTheme="minorHAnsi" w:hAnsiTheme="minorHAnsi" w:cstheme="minorHAnsi"/>
        </w:rPr>
        <w:t>1</w:t>
      </w:r>
      <w:r w:rsidR="00D66C67" w:rsidRPr="00FE7A65">
        <w:rPr>
          <w:rFonts w:asciiTheme="minorHAnsi" w:hAnsiTheme="minorHAnsi" w:cstheme="minorHAnsi"/>
        </w:rPr>
        <w:t>. године</w:t>
      </w:r>
      <w:r w:rsidR="00D66C67">
        <w:rPr>
          <w:rFonts w:asciiTheme="minorHAnsi" w:hAnsiTheme="minorHAnsi" w:cstheme="minorHAnsi"/>
        </w:rPr>
        <w:t xml:space="preserve">. На специјалистичким академским и докторским студијама период пријаве је трајао </w:t>
      </w:r>
      <w:r w:rsidR="00D66C67" w:rsidRPr="00FE7A65">
        <w:rPr>
          <w:rFonts w:asciiTheme="minorHAnsi" w:hAnsiTheme="minorHAnsi" w:cstheme="minorHAnsi"/>
        </w:rPr>
        <w:t xml:space="preserve">од </w:t>
      </w:r>
      <w:r w:rsidR="00FE7A65" w:rsidRPr="00FE7A65">
        <w:rPr>
          <w:rFonts w:asciiTheme="minorHAnsi" w:hAnsiTheme="minorHAnsi" w:cstheme="minorHAnsi"/>
        </w:rPr>
        <w:t>3. до 5</w:t>
      </w:r>
      <w:r w:rsidR="00D66C67" w:rsidRPr="00FE7A65">
        <w:rPr>
          <w:rFonts w:asciiTheme="minorHAnsi" w:hAnsiTheme="minorHAnsi" w:cstheme="minorHAnsi"/>
        </w:rPr>
        <w:t>. новембра, а упис до 1</w:t>
      </w:r>
      <w:r w:rsidR="00FE7A65" w:rsidRPr="00FE7A65">
        <w:rPr>
          <w:rFonts w:asciiTheme="minorHAnsi" w:hAnsiTheme="minorHAnsi" w:cstheme="minorHAnsi"/>
        </w:rPr>
        <w:t>3</w:t>
      </w:r>
      <w:r w:rsidR="00D66C67" w:rsidRPr="00FE7A65">
        <w:rPr>
          <w:rFonts w:asciiTheme="minorHAnsi" w:hAnsiTheme="minorHAnsi" w:cstheme="minorHAnsi"/>
        </w:rPr>
        <w:t>. новембра.</w:t>
      </w:r>
      <w:r w:rsidR="00D66C67">
        <w:rPr>
          <w:rFonts w:asciiTheme="minorHAnsi" w:hAnsiTheme="minorHAnsi" w:cstheme="minorHAnsi"/>
        </w:rPr>
        <w:t xml:space="preserve">  </w:t>
      </w:r>
    </w:p>
    <w:p w:rsidR="0049105B" w:rsidRDefault="00D66C67" w:rsidP="009013EA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Након тога, организован је и </w:t>
      </w:r>
      <w:r w:rsidR="0049105B" w:rsidRPr="005C473F">
        <w:rPr>
          <w:rFonts w:asciiTheme="minorHAnsi" w:hAnsiTheme="minorHAnsi" w:cstheme="minorHAnsi"/>
        </w:rPr>
        <w:t xml:space="preserve">трећи </w:t>
      </w:r>
      <w:r>
        <w:rPr>
          <w:rFonts w:asciiTheme="minorHAnsi" w:hAnsiTheme="minorHAnsi" w:cstheme="minorHAnsi"/>
        </w:rPr>
        <w:t xml:space="preserve">уписни рок </w:t>
      </w:r>
      <w:r w:rsidR="0049105B" w:rsidRPr="005C473F">
        <w:rPr>
          <w:rFonts w:asciiTheme="minorHAnsi" w:hAnsiTheme="minorHAnsi" w:cstheme="minorHAnsi"/>
        </w:rPr>
        <w:t>– пријав</w:t>
      </w:r>
      <w:r>
        <w:rPr>
          <w:rFonts w:asciiTheme="minorHAnsi" w:hAnsiTheme="minorHAnsi" w:cstheme="minorHAnsi"/>
        </w:rPr>
        <w:t>а је била 2</w:t>
      </w:r>
      <w:r w:rsidRPr="00FE7A65">
        <w:rPr>
          <w:rFonts w:asciiTheme="minorHAnsi" w:hAnsiTheme="minorHAnsi" w:cstheme="minorHAnsi"/>
        </w:rPr>
        <w:t>. и 3. новембра, а упис се завршио 1</w:t>
      </w:r>
      <w:r w:rsidR="00FE7A65" w:rsidRPr="00FE7A65">
        <w:rPr>
          <w:rFonts w:asciiTheme="minorHAnsi" w:hAnsiTheme="minorHAnsi" w:cstheme="minorHAnsi"/>
        </w:rPr>
        <w:t>2</w:t>
      </w:r>
      <w:r w:rsidRPr="00FE7A65">
        <w:rPr>
          <w:rFonts w:asciiTheme="minorHAnsi" w:hAnsiTheme="minorHAnsi" w:cstheme="minorHAnsi"/>
        </w:rPr>
        <w:t>. новембра 202</w:t>
      </w:r>
      <w:r w:rsidR="00FE7A65" w:rsidRPr="00FE7A65">
        <w:rPr>
          <w:rFonts w:asciiTheme="minorHAnsi" w:hAnsiTheme="minorHAnsi" w:cstheme="minorHAnsi"/>
        </w:rPr>
        <w:t>1</w:t>
      </w:r>
      <w:r w:rsidRPr="00FE7A65">
        <w:rPr>
          <w:rFonts w:asciiTheme="minorHAnsi" w:hAnsiTheme="minorHAnsi" w:cstheme="minorHAnsi"/>
        </w:rPr>
        <w:t>. године</w:t>
      </w:r>
      <w:r>
        <w:rPr>
          <w:rFonts w:asciiTheme="minorHAnsi" w:hAnsiTheme="minorHAnsi" w:cstheme="minorHAnsi"/>
        </w:rPr>
        <w:t xml:space="preserve"> на мастер </w:t>
      </w:r>
      <w:r w:rsidRPr="006D2524">
        <w:rPr>
          <w:rFonts w:asciiTheme="minorHAnsi" w:hAnsiTheme="minorHAnsi" w:cstheme="minorHAnsi"/>
        </w:rPr>
        <w:t xml:space="preserve">академским </w:t>
      </w:r>
      <w:r w:rsidR="005B4B16" w:rsidRPr="006D2524">
        <w:rPr>
          <w:rFonts w:asciiTheme="minorHAnsi" w:hAnsiTheme="minorHAnsi" w:cstheme="minorHAnsi"/>
        </w:rPr>
        <w:t>студијама.</w:t>
      </w:r>
      <w:r w:rsidR="005B4B16">
        <w:rPr>
          <w:rFonts w:asciiTheme="minorHAnsi" w:hAnsiTheme="minorHAnsi" w:cstheme="minorHAnsi"/>
        </w:rPr>
        <w:t xml:space="preserve"> На специјали</w:t>
      </w:r>
      <w:r>
        <w:rPr>
          <w:rFonts w:asciiTheme="minorHAnsi" w:hAnsiTheme="minorHAnsi" w:cstheme="minorHAnsi"/>
        </w:rPr>
        <w:t xml:space="preserve">стичким академским и докторским академским студијама пријава кандидата је </w:t>
      </w:r>
      <w:r w:rsidRPr="00FE7A65">
        <w:rPr>
          <w:rFonts w:asciiTheme="minorHAnsi" w:hAnsiTheme="minorHAnsi" w:cstheme="minorHAnsi"/>
        </w:rPr>
        <w:t>била 16. и 17. новембра, а упис се завршио 2</w:t>
      </w:r>
      <w:r w:rsidR="00FE7A65" w:rsidRPr="00FE7A65">
        <w:rPr>
          <w:rFonts w:asciiTheme="minorHAnsi" w:hAnsiTheme="minorHAnsi" w:cstheme="minorHAnsi"/>
        </w:rPr>
        <w:t>6</w:t>
      </w:r>
      <w:r w:rsidRPr="00FE7A65">
        <w:rPr>
          <w:rFonts w:asciiTheme="minorHAnsi" w:hAnsiTheme="minorHAnsi" w:cstheme="minorHAnsi"/>
        </w:rPr>
        <w:t>. новембра 202</w:t>
      </w:r>
      <w:r w:rsidR="00FE7A65" w:rsidRPr="00FE7A65">
        <w:rPr>
          <w:rFonts w:asciiTheme="minorHAnsi" w:hAnsiTheme="minorHAnsi" w:cstheme="minorHAnsi"/>
        </w:rPr>
        <w:t>1</w:t>
      </w:r>
      <w:r w:rsidRPr="00FE7A65">
        <w:rPr>
          <w:rFonts w:asciiTheme="minorHAnsi" w:hAnsiTheme="minorHAnsi" w:cstheme="minorHAnsi"/>
        </w:rPr>
        <w:t>. године.</w:t>
      </w:r>
    </w:p>
    <w:p w:rsidR="006D2524" w:rsidRPr="006D2524" w:rsidRDefault="006D2524" w:rsidP="009013EA">
      <w:pPr>
        <w:ind w:firstLine="720"/>
        <w:jc w:val="both"/>
        <w:rPr>
          <w:rFonts w:asciiTheme="minorHAnsi" w:hAnsiTheme="minorHAnsi" w:cstheme="minorHAnsi"/>
        </w:rPr>
      </w:pPr>
    </w:p>
    <w:p w:rsidR="0049105B" w:rsidRPr="005C473F" w:rsidRDefault="0069600F" w:rsidP="00D906B8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 Конкурсу је </w:t>
      </w:r>
      <w:r w:rsidRPr="00E265C4">
        <w:rPr>
          <w:rFonts w:asciiTheme="minorHAnsi" w:hAnsiTheme="minorHAnsi" w:cstheme="minorHAnsi"/>
        </w:rPr>
        <w:t xml:space="preserve">оглашено </w:t>
      </w:r>
      <w:r w:rsidR="00E265C4" w:rsidRPr="00E265C4">
        <w:rPr>
          <w:rFonts w:asciiTheme="minorHAnsi" w:hAnsiTheme="minorHAnsi" w:cstheme="minorHAnsi"/>
        </w:rPr>
        <w:t>9629</w:t>
      </w:r>
      <w:r w:rsidR="0049105B" w:rsidRPr="00E265C4">
        <w:rPr>
          <w:rFonts w:asciiTheme="minorHAnsi" w:hAnsiTheme="minorHAnsi" w:cstheme="minorHAnsi"/>
        </w:rPr>
        <w:t xml:space="preserve"> места </w:t>
      </w:r>
      <w:r w:rsidR="0049105B" w:rsidRPr="00D906B8">
        <w:rPr>
          <w:rFonts w:asciiTheme="minorHAnsi" w:hAnsiTheme="minorHAnsi" w:cstheme="minorHAnsi"/>
        </w:rPr>
        <w:t xml:space="preserve">на </w:t>
      </w:r>
      <w:r w:rsidRPr="00D906B8">
        <w:rPr>
          <w:rFonts w:asciiTheme="minorHAnsi" w:hAnsiTheme="minorHAnsi" w:cstheme="minorHAnsi"/>
        </w:rPr>
        <w:t>15</w:t>
      </w:r>
      <w:r w:rsidR="00D906B8" w:rsidRPr="00D906B8">
        <w:rPr>
          <w:rFonts w:asciiTheme="minorHAnsi" w:hAnsiTheme="minorHAnsi" w:cstheme="minorHAnsi"/>
        </w:rPr>
        <w:t>6</w:t>
      </w:r>
      <w:r w:rsidR="0049105B" w:rsidRPr="00D906B8">
        <w:rPr>
          <w:rFonts w:asciiTheme="minorHAnsi" w:hAnsiTheme="minorHAnsi" w:cstheme="minorHAnsi"/>
        </w:rPr>
        <w:t xml:space="preserve"> студијских</w:t>
      </w:r>
      <w:r w:rsidR="0049105B" w:rsidRPr="005C473F">
        <w:rPr>
          <w:rFonts w:asciiTheme="minorHAnsi" w:hAnsiTheme="minorHAnsi" w:cstheme="minorHAnsi"/>
        </w:rPr>
        <w:t xml:space="preserve"> програма </w:t>
      </w:r>
      <w:hyperlink w:anchor="mas" w:history="1">
        <w:r w:rsidR="0049105B" w:rsidRPr="00577E8C">
          <w:rPr>
            <w:rStyle w:val="Hyperlink"/>
            <w:rFonts w:asciiTheme="minorHAnsi" w:hAnsiTheme="minorHAnsi" w:cstheme="minorHAnsi"/>
          </w:rPr>
          <w:t>мастер академ</w:t>
        </w:r>
        <w:r w:rsidRPr="00577E8C">
          <w:rPr>
            <w:rStyle w:val="Hyperlink"/>
            <w:rFonts w:asciiTheme="minorHAnsi" w:hAnsiTheme="minorHAnsi" w:cstheme="minorHAnsi"/>
          </w:rPr>
          <w:t>ских студија</w:t>
        </w:r>
      </w:hyperlink>
      <w:r>
        <w:rPr>
          <w:rFonts w:asciiTheme="minorHAnsi" w:hAnsiTheme="minorHAnsi" w:cstheme="minorHAnsi"/>
        </w:rPr>
        <w:t>. Од тог броја, 36</w:t>
      </w:r>
      <w:r w:rsidR="00E265C4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 xml:space="preserve"> су буџетска планирана</w:t>
      </w:r>
      <w:r w:rsidR="0049105B" w:rsidRPr="005C473F">
        <w:rPr>
          <w:rFonts w:asciiTheme="minorHAnsi" w:hAnsiTheme="minorHAnsi" w:cstheme="minorHAnsi"/>
        </w:rPr>
        <w:t xml:space="preserve"> места. У сва три уписна рока </w:t>
      </w:r>
      <w:r w:rsidR="0049105B" w:rsidRPr="0069353F">
        <w:rPr>
          <w:rFonts w:asciiTheme="minorHAnsi" w:hAnsiTheme="minorHAnsi" w:cstheme="minorHAnsi"/>
        </w:rPr>
        <w:t>конкурисало</w:t>
      </w:r>
      <w:r w:rsidRPr="0069353F">
        <w:rPr>
          <w:rFonts w:asciiTheme="minorHAnsi" w:hAnsiTheme="minorHAnsi" w:cstheme="minorHAnsi"/>
        </w:rPr>
        <w:t xml:space="preserve"> је </w:t>
      </w:r>
      <w:r w:rsidR="00D906B8">
        <w:rPr>
          <w:rFonts w:asciiTheme="minorHAnsi" w:hAnsiTheme="minorHAnsi" w:cstheme="minorHAnsi"/>
        </w:rPr>
        <w:t>6702</w:t>
      </w:r>
      <w:r w:rsidR="0049105B" w:rsidRPr="0069353F">
        <w:rPr>
          <w:rFonts w:asciiTheme="minorHAnsi" w:hAnsiTheme="minorHAnsi" w:cstheme="minorHAnsi"/>
        </w:rPr>
        <w:t xml:space="preserve"> </w:t>
      </w:r>
      <w:r w:rsidRPr="0069353F">
        <w:rPr>
          <w:rFonts w:asciiTheme="minorHAnsi" w:hAnsiTheme="minorHAnsi" w:cstheme="minorHAnsi"/>
        </w:rPr>
        <w:t xml:space="preserve">кандидата, а уписано </w:t>
      </w:r>
      <w:r w:rsidR="00D906B8">
        <w:rPr>
          <w:rFonts w:asciiTheme="minorHAnsi" w:hAnsiTheme="minorHAnsi" w:cstheme="minorHAnsi"/>
        </w:rPr>
        <w:t>укупно 6244</w:t>
      </w:r>
      <w:r w:rsidR="0069353F" w:rsidRPr="0069353F">
        <w:rPr>
          <w:rFonts w:asciiTheme="minorHAnsi" w:hAnsiTheme="minorHAnsi" w:cstheme="minorHAnsi"/>
        </w:rPr>
        <w:t xml:space="preserve"> студент</w:t>
      </w:r>
      <w:r w:rsidR="00D906B8">
        <w:rPr>
          <w:rFonts w:asciiTheme="minorHAnsi" w:hAnsiTheme="minorHAnsi" w:cstheme="minorHAnsi"/>
        </w:rPr>
        <w:t>a,</w:t>
      </w:r>
      <w:r w:rsidRPr="0069353F">
        <w:rPr>
          <w:rFonts w:asciiTheme="minorHAnsi" w:hAnsiTheme="minorHAnsi" w:cstheme="minorHAnsi"/>
        </w:rPr>
        <w:t xml:space="preserve"> од</w:t>
      </w:r>
      <w:r>
        <w:rPr>
          <w:rFonts w:asciiTheme="minorHAnsi" w:hAnsiTheme="minorHAnsi" w:cstheme="minorHAnsi"/>
        </w:rPr>
        <w:t xml:space="preserve"> којих</w:t>
      </w:r>
      <w:r w:rsidR="0049105B" w:rsidRPr="005C473F">
        <w:rPr>
          <w:rFonts w:asciiTheme="minorHAnsi" w:hAnsiTheme="minorHAnsi" w:cstheme="minorHAnsi"/>
        </w:rPr>
        <w:t xml:space="preserve"> </w:t>
      </w:r>
      <w:r w:rsidR="00D906B8">
        <w:rPr>
          <w:rFonts w:asciiTheme="minorHAnsi" w:hAnsiTheme="minorHAnsi" w:cstheme="minorHAnsi"/>
        </w:rPr>
        <w:t>је на буџету уписано укупно 3331</w:t>
      </w:r>
      <w:r>
        <w:rPr>
          <w:rFonts w:asciiTheme="minorHAnsi" w:hAnsiTheme="minorHAnsi" w:cstheme="minorHAnsi"/>
        </w:rPr>
        <w:t xml:space="preserve"> студен</w:t>
      </w:r>
      <w:r w:rsidR="0049105B" w:rsidRPr="005C473F">
        <w:rPr>
          <w:rFonts w:asciiTheme="minorHAnsi" w:hAnsiTheme="minorHAnsi" w:cstheme="minorHAnsi"/>
        </w:rPr>
        <w:t>т. На свим програмим</w:t>
      </w:r>
      <w:r>
        <w:rPr>
          <w:rFonts w:asciiTheme="minorHAnsi" w:hAnsiTheme="minorHAnsi" w:cstheme="minorHAnsi"/>
        </w:rPr>
        <w:t>а на Универзитету нако</w:t>
      </w:r>
      <w:r w:rsidR="0069353F">
        <w:rPr>
          <w:rFonts w:asciiTheme="minorHAnsi" w:hAnsiTheme="minorHAnsi" w:cstheme="minorHAnsi"/>
        </w:rPr>
        <w:t xml:space="preserve">н уписа остало је упражњено </w:t>
      </w:r>
      <w:r w:rsidR="00D906B8">
        <w:rPr>
          <w:rFonts w:asciiTheme="minorHAnsi" w:hAnsiTheme="minorHAnsi" w:cstheme="minorHAnsi"/>
        </w:rPr>
        <w:t>3407 места, од чега 314</w:t>
      </w:r>
      <w:r>
        <w:rPr>
          <w:rFonts w:asciiTheme="minorHAnsi" w:hAnsiTheme="minorHAnsi" w:cstheme="minorHAnsi"/>
        </w:rPr>
        <w:t xml:space="preserve"> буџетск</w:t>
      </w:r>
      <w:r w:rsidR="00D906B8">
        <w:rPr>
          <w:rFonts w:asciiTheme="minorHAnsi" w:hAnsiTheme="minorHAnsi" w:cstheme="minorHAnsi"/>
        </w:rPr>
        <w:t>их</w:t>
      </w:r>
      <w:r w:rsidR="0049105B" w:rsidRPr="005C473F">
        <w:rPr>
          <w:rFonts w:asciiTheme="minorHAnsi" w:hAnsiTheme="minorHAnsi" w:cstheme="minorHAnsi"/>
        </w:rPr>
        <w:t xml:space="preserve">. Детаљи су приказани у табелама и графиконима. </w:t>
      </w:r>
    </w:p>
    <w:p w:rsidR="0049105B" w:rsidRPr="005C473F" w:rsidRDefault="0049105B" w:rsidP="009013EA">
      <w:pPr>
        <w:ind w:firstLine="720"/>
        <w:jc w:val="both"/>
        <w:rPr>
          <w:rFonts w:asciiTheme="minorHAnsi" w:hAnsiTheme="minorHAnsi" w:cstheme="minorHAnsi"/>
        </w:rPr>
      </w:pPr>
      <w:r w:rsidRPr="0027697A">
        <w:rPr>
          <w:rFonts w:asciiTheme="minorHAnsi" w:hAnsiTheme="minorHAnsi" w:cstheme="minorHAnsi"/>
        </w:rPr>
        <w:t xml:space="preserve">Конкурс је расписан за упис на </w:t>
      </w:r>
      <w:r w:rsidR="0069600F" w:rsidRPr="0027697A">
        <w:rPr>
          <w:rFonts w:asciiTheme="minorHAnsi" w:hAnsiTheme="minorHAnsi" w:cstheme="minorHAnsi"/>
        </w:rPr>
        <w:t>8</w:t>
      </w:r>
      <w:r w:rsidR="0027697A" w:rsidRPr="0027697A">
        <w:rPr>
          <w:rFonts w:asciiTheme="minorHAnsi" w:hAnsiTheme="minorHAnsi" w:cstheme="minorHAnsi"/>
          <w:lang w:val="sr-Cyrl-RS"/>
        </w:rPr>
        <w:t>4</w:t>
      </w:r>
      <w:r w:rsidR="0069600F" w:rsidRPr="0027697A">
        <w:rPr>
          <w:rFonts w:asciiTheme="minorHAnsi" w:hAnsiTheme="minorHAnsi" w:cstheme="minorHAnsi"/>
        </w:rPr>
        <w:t xml:space="preserve"> </w:t>
      </w:r>
      <w:r w:rsidRPr="0027697A">
        <w:rPr>
          <w:rFonts w:asciiTheme="minorHAnsi" w:hAnsiTheme="minorHAnsi" w:cstheme="minorHAnsi"/>
        </w:rPr>
        <w:t>студијск</w:t>
      </w:r>
      <w:r w:rsidR="0027697A" w:rsidRPr="0027697A">
        <w:rPr>
          <w:rFonts w:asciiTheme="minorHAnsi" w:hAnsiTheme="minorHAnsi" w:cstheme="minorHAnsi"/>
          <w:lang w:val="sr-Cyrl-RS"/>
        </w:rPr>
        <w:t>а</w:t>
      </w:r>
      <w:r w:rsidRPr="0027697A">
        <w:rPr>
          <w:rFonts w:asciiTheme="minorHAnsi" w:hAnsiTheme="minorHAnsi" w:cstheme="minorHAnsi"/>
        </w:rPr>
        <w:t xml:space="preserve"> програм</w:t>
      </w:r>
      <w:r w:rsidR="0069600F" w:rsidRPr="0027697A">
        <w:rPr>
          <w:rFonts w:asciiTheme="minorHAnsi" w:hAnsiTheme="minorHAnsi" w:cstheme="minorHAnsi"/>
        </w:rPr>
        <w:t xml:space="preserve">а </w:t>
      </w:r>
      <w:hyperlink w:anchor="DAS" w:history="1">
        <w:r w:rsidR="0069600F" w:rsidRPr="0027697A">
          <w:rPr>
            <w:rStyle w:val="Hyperlink"/>
            <w:rFonts w:asciiTheme="minorHAnsi" w:hAnsiTheme="minorHAnsi" w:cstheme="minorHAnsi"/>
          </w:rPr>
          <w:t>докторских академских студија</w:t>
        </w:r>
      </w:hyperlink>
      <w:r w:rsidR="00331893" w:rsidRPr="0027697A">
        <w:rPr>
          <w:rFonts w:asciiTheme="minorHAnsi" w:hAnsiTheme="minorHAnsi" w:cstheme="minorHAnsi"/>
        </w:rPr>
        <w:t>, за укупно 19</w:t>
      </w:r>
      <w:r w:rsidR="0069600F" w:rsidRPr="0027697A">
        <w:rPr>
          <w:rFonts w:asciiTheme="minorHAnsi" w:hAnsiTheme="minorHAnsi" w:cstheme="minorHAnsi"/>
        </w:rPr>
        <w:t>2</w:t>
      </w:r>
      <w:r w:rsidR="00331893" w:rsidRPr="0027697A">
        <w:rPr>
          <w:rFonts w:asciiTheme="minorHAnsi" w:hAnsiTheme="minorHAnsi" w:cstheme="minorHAnsi"/>
        </w:rPr>
        <w:t>3</w:t>
      </w:r>
      <w:r w:rsidR="00CC3C39" w:rsidRPr="00331893">
        <w:rPr>
          <w:rFonts w:asciiTheme="minorHAnsi" w:hAnsiTheme="minorHAnsi" w:cstheme="minorHAnsi"/>
        </w:rPr>
        <w:t xml:space="preserve"> студен</w:t>
      </w:r>
      <w:r w:rsidR="0069600F" w:rsidRPr="00331893">
        <w:rPr>
          <w:rFonts w:asciiTheme="minorHAnsi" w:hAnsiTheme="minorHAnsi" w:cstheme="minorHAnsi"/>
        </w:rPr>
        <w:t>та, 516 на терет буџета и 1</w:t>
      </w:r>
      <w:r w:rsidR="00331893" w:rsidRPr="00331893">
        <w:rPr>
          <w:rFonts w:asciiTheme="minorHAnsi" w:hAnsiTheme="minorHAnsi" w:cstheme="minorHAnsi"/>
        </w:rPr>
        <w:t>407</w:t>
      </w:r>
      <w:r w:rsidRPr="00331893">
        <w:rPr>
          <w:rFonts w:asciiTheme="minorHAnsi" w:hAnsiTheme="minorHAnsi" w:cstheme="minorHAnsi"/>
        </w:rPr>
        <w:t xml:space="preserve"> самофинансирајућих. </w:t>
      </w:r>
      <w:r w:rsidR="007C4472" w:rsidRPr="00331893">
        <w:rPr>
          <w:rFonts w:asciiTheme="minorHAnsi" w:hAnsiTheme="minorHAnsi" w:cstheme="minorHAnsi"/>
        </w:rPr>
        <w:t>У сва три уписна рока конкурисало је</w:t>
      </w:r>
      <w:r w:rsidR="00331893" w:rsidRPr="00331893">
        <w:rPr>
          <w:rFonts w:asciiTheme="minorHAnsi" w:hAnsiTheme="minorHAnsi" w:cstheme="minorHAnsi"/>
        </w:rPr>
        <w:t xml:space="preserve"> 128</w:t>
      </w:r>
      <w:r w:rsidR="007C4472" w:rsidRPr="00331893">
        <w:rPr>
          <w:rFonts w:asciiTheme="minorHAnsi" w:hAnsiTheme="minorHAnsi" w:cstheme="minorHAnsi"/>
        </w:rPr>
        <w:t>6 кандидата, а у</w:t>
      </w:r>
      <w:r w:rsidRPr="00331893">
        <w:rPr>
          <w:rFonts w:asciiTheme="minorHAnsi" w:hAnsiTheme="minorHAnsi" w:cstheme="minorHAnsi"/>
        </w:rPr>
        <w:t xml:space="preserve">писано </w:t>
      </w:r>
      <w:r w:rsidR="0069600F" w:rsidRPr="00331893">
        <w:rPr>
          <w:rFonts w:asciiTheme="minorHAnsi" w:hAnsiTheme="minorHAnsi" w:cstheme="minorHAnsi"/>
        </w:rPr>
        <w:t>1</w:t>
      </w:r>
      <w:r w:rsidR="00331893" w:rsidRPr="00331893">
        <w:rPr>
          <w:rFonts w:asciiTheme="minorHAnsi" w:hAnsiTheme="minorHAnsi" w:cstheme="minorHAnsi"/>
        </w:rPr>
        <w:t>11</w:t>
      </w:r>
      <w:r w:rsidR="002D1DD2">
        <w:rPr>
          <w:rFonts w:asciiTheme="minorHAnsi" w:hAnsiTheme="minorHAnsi" w:cstheme="minorHAnsi"/>
        </w:rPr>
        <w:t>7</w:t>
      </w:r>
      <w:r w:rsidR="0069600F" w:rsidRPr="00331893">
        <w:rPr>
          <w:rFonts w:asciiTheme="minorHAnsi" w:hAnsiTheme="minorHAnsi" w:cstheme="minorHAnsi"/>
        </w:rPr>
        <w:t xml:space="preserve"> студената, 4</w:t>
      </w:r>
      <w:r w:rsidR="00331893" w:rsidRPr="00331893">
        <w:rPr>
          <w:rFonts w:asciiTheme="minorHAnsi" w:hAnsiTheme="minorHAnsi" w:cstheme="minorHAnsi"/>
        </w:rPr>
        <w:t>80</w:t>
      </w:r>
      <w:r w:rsidR="0069600F" w:rsidRPr="00331893">
        <w:rPr>
          <w:rFonts w:asciiTheme="minorHAnsi" w:hAnsiTheme="minorHAnsi" w:cstheme="minorHAnsi"/>
        </w:rPr>
        <w:t xml:space="preserve"> у буџетском статусу и 6</w:t>
      </w:r>
      <w:r w:rsidR="00331893" w:rsidRPr="00331893">
        <w:rPr>
          <w:rFonts w:asciiTheme="minorHAnsi" w:hAnsiTheme="minorHAnsi" w:cstheme="minorHAnsi"/>
        </w:rPr>
        <w:t>3</w:t>
      </w:r>
      <w:r w:rsidR="002D1DD2">
        <w:rPr>
          <w:rFonts w:asciiTheme="minorHAnsi" w:hAnsiTheme="minorHAnsi" w:cstheme="minorHAnsi"/>
        </w:rPr>
        <w:t>7</w:t>
      </w:r>
      <w:r w:rsidRPr="00331893">
        <w:rPr>
          <w:rFonts w:asciiTheme="minorHAnsi" w:hAnsiTheme="minorHAnsi" w:cstheme="minorHAnsi"/>
        </w:rPr>
        <w:t xml:space="preserve"> самофинансирају</w:t>
      </w:r>
      <w:r w:rsidR="0069600F" w:rsidRPr="00331893">
        <w:rPr>
          <w:rFonts w:asciiTheme="minorHAnsi" w:hAnsiTheme="minorHAnsi" w:cstheme="minorHAnsi"/>
        </w:rPr>
        <w:t xml:space="preserve">ћих. Остало је </w:t>
      </w:r>
      <w:r w:rsidR="0069600F" w:rsidRPr="002D1DD2">
        <w:rPr>
          <w:rFonts w:asciiTheme="minorHAnsi" w:hAnsiTheme="minorHAnsi" w:cstheme="minorHAnsi"/>
        </w:rPr>
        <w:t>упражњено 81</w:t>
      </w:r>
      <w:r w:rsidR="002D1DD2" w:rsidRPr="002D1DD2">
        <w:rPr>
          <w:rFonts w:asciiTheme="minorHAnsi" w:hAnsiTheme="minorHAnsi" w:cstheme="minorHAnsi"/>
        </w:rPr>
        <w:t>9</w:t>
      </w:r>
      <w:r w:rsidR="00331893" w:rsidRPr="002D1DD2">
        <w:rPr>
          <w:rFonts w:asciiTheme="minorHAnsi" w:hAnsiTheme="minorHAnsi" w:cstheme="minorHAnsi"/>
        </w:rPr>
        <w:t xml:space="preserve"> места - 49</w:t>
      </w:r>
      <w:r w:rsidR="0069600F" w:rsidRPr="002D1DD2">
        <w:rPr>
          <w:rFonts w:asciiTheme="minorHAnsi" w:hAnsiTheme="minorHAnsi" w:cstheme="minorHAnsi"/>
        </w:rPr>
        <w:t xml:space="preserve"> на буџету и 7</w:t>
      </w:r>
      <w:r w:rsidR="002D1DD2" w:rsidRPr="002D1DD2">
        <w:rPr>
          <w:rFonts w:asciiTheme="minorHAnsi" w:hAnsiTheme="minorHAnsi" w:cstheme="minorHAnsi"/>
        </w:rPr>
        <w:t>70</w:t>
      </w:r>
      <w:r w:rsidRPr="002D1DD2">
        <w:rPr>
          <w:rFonts w:asciiTheme="minorHAnsi" w:hAnsiTheme="minorHAnsi" w:cstheme="minorHAnsi"/>
        </w:rPr>
        <w:t xml:space="preserve"> самофинансирајућих. Детаљи су приказани у табелама и графиконима.</w:t>
      </w:r>
      <w:r w:rsidRPr="005C473F">
        <w:rPr>
          <w:rFonts w:asciiTheme="minorHAnsi" w:hAnsiTheme="minorHAnsi" w:cstheme="minorHAnsi"/>
        </w:rPr>
        <w:t xml:space="preserve"> </w:t>
      </w:r>
    </w:p>
    <w:p w:rsidR="0049105B" w:rsidRPr="000C4450" w:rsidRDefault="0049105B" w:rsidP="009013EA">
      <w:pPr>
        <w:ind w:firstLine="720"/>
        <w:jc w:val="both"/>
        <w:rPr>
          <w:rFonts w:asciiTheme="minorHAnsi" w:hAnsiTheme="minorHAnsi" w:cstheme="minorHAnsi"/>
        </w:rPr>
      </w:pPr>
      <w:r w:rsidRPr="005C473F">
        <w:rPr>
          <w:rFonts w:asciiTheme="minorHAnsi" w:hAnsiTheme="minorHAnsi" w:cstheme="minorHAnsi"/>
        </w:rPr>
        <w:t xml:space="preserve">Подаци о </w:t>
      </w:r>
      <w:r w:rsidR="0069600F">
        <w:rPr>
          <w:rFonts w:asciiTheme="minorHAnsi" w:hAnsiTheme="minorHAnsi" w:cstheme="minorHAnsi"/>
        </w:rPr>
        <w:t>студентима уписаним школске 202</w:t>
      </w:r>
      <w:r w:rsidR="00BD7DDF">
        <w:rPr>
          <w:rFonts w:asciiTheme="minorHAnsi" w:hAnsiTheme="minorHAnsi" w:cstheme="minorHAnsi"/>
          <w:lang w:val="sr-Cyrl-RS"/>
        </w:rPr>
        <w:t>1</w:t>
      </w:r>
      <w:r w:rsidR="0069600F">
        <w:rPr>
          <w:rFonts w:asciiTheme="minorHAnsi" w:hAnsiTheme="minorHAnsi" w:cstheme="minorHAnsi"/>
        </w:rPr>
        <w:t>/202</w:t>
      </w:r>
      <w:r w:rsidR="00BD7DDF">
        <w:rPr>
          <w:rFonts w:asciiTheme="minorHAnsi" w:hAnsiTheme="minorHAnsi" w:cstheme="minorHAnsi"/>
          <w:lang w:val="sr-Cyrl-RS"/>
        </w:rPr>
        <w:t>2</w:t>
      </w:r>
      <w:r w:rsidRPr="005C473F">
        <w:rPr>
          <w:rFonts w:asciiTheme="minorHAnsi" w:hAnsiTheme="minorHAnsi" w:cstheme="minorHAnsi"/>
        </w:rPr>
        <w:t xml:space="preserve">. године на студијске програме </w:t>
      </w:r>
      <w:hyperlink w:anchor="SAS" w:history="1">
        <w:r w:rsidRPr="00577E8C">
          <w:rPr>
            <w:rStyle w:val="Hyperlink"/>
            <w:rFonts w:asciiTheme="minorHAnsi" w:hAnsiTheme="minorHAnsi" w:cstheme="minorHAnsi"/>
          </w:rPr>
          <w:t>специјалистичких академских студија</w:t>
        </w:r>
      </w:hyperlink>
      <w:r w:rsidRPr="005C473F">
        <w:rPr>
          <w:rFonts w:asciiTheme="minorHAnsi" w:hAnsiTheme="minorHAnsi" w:cstheme="minorHAnsi"/>
        </w:rPr>
        <w:t xml:space="preserve"> приказани су у</w:t>
      </w:r>
      <w:r w:rsidR="000C4450">
        <w:rPr>
          <w:rFonts w:asciiTheme="minorHAnsi" w:hAnsiTheme="minorHAnsi" w:cstheme="minorHAnsi"/>
        </w:rPr>
        <w:t xml:space="preserve"> табелама на крају Извештаја. </w:t>
      </w:r>
    </w:p>
    <w:p w:rsidR="0049105B" w:rsidRPr="005C473F" w:rsidRDefault="0049105B" w:rsidP="0049105B">
      <w:pPr>
        <w:jc w:val="both"/>
        <w:rPr>
          <w:rFonts w:asciiTheme="minorHAnsi" w:hAnsiTheme="minorHAnsi" w:cstheme="minorHAnsi"/>
        </w:rPr>
      </w:pPr>
    </w:p>
    <w:p w:rsidR="0049105B" w:rsidRPr="005C473F" w:rsidRDefault="0049105B" w:rsidP="0049105B">
      <w:pPr>
        <w:jc w:val="both"/>
        <w:rPr>
          <w:rFonts w:asciiTheme="minorHAnsi" w:hAnsiTheme="minorHAnsi" w:cstheme="minorHAnsi"/>
        </w:rPr>
      </w:pPr>
    </w:p>
    <w:p w:rsidR="0030700C" w:rsidRDefault="0030700C" w:rsidP="0030700C">
      <w:pPr>
        <w:jc w:val="both"/>
        <w:rPr>
          <w:rFonts w:asciiTheme="minorHAnsi" w:hAnsiTheme="minorHAnsi" w:cstheme="minorHAnsi"/>
        </w:rPr>
      </w:pPr>
    </w:p>
    <w:p w:rsidR="00970CCC" w:rsidRPr="0030700C" w:rsidRDefault="0030700C" w:rsidP="0030700C">
      <w:pPr>
        <w:jc w:val="both"/>
        <w:rPr>
          <w:rFonts w:asciiTheme="minorHAnsi" w:hAnsiTheme="minorHAnsi" w:cstheme="minorHAnsi"/>
          <w:lang w:val="en-US"/>
        </w:rPr>
      </w:pPr>
      <w:r w:rsidRPr="005C473F">
        <w:rPr>
          <w:rFonts w:asciiTheme="minorHAnsi" w:hAnsiTheme="minorHAnsi" w:cstheme="minorHAnsi"/>
        </w:rPr>
        <w:t xml:space="preserve">Напомена: </w:t>
      </w:r>
      <w:r w:rsidR="00C5613A" w:rsidRPr="005C473F">
        <w:rPr>
          <w:rFonts w:asciiTheme="minorHAnsi" w:hAnsiTheme="minorHAnsi" w:cstheme="minorHAnsi"/>
        </w:rPr>
        <w:t>¹</w:t>
      </w:r>
      <w:r w:rsidRPr="005C473F">
        <w:rPr>
          <w:rFonts w:asciiTheme="minorHAnsi" w:hAnsiTheme="minorHAnsi" w:cstheme="minorHAnsi"/>
        </w:rPr>
        <w:t>Извештаји не укључују програме чији упис ће бити спроведен пред почетак летњег семестра</w:t>
      </w:r>
      <w:r>
        <w:rPr>
          <w:rFonts w:asciiTheme="minorHAnsi" w:hAnsiTheme="minorHAnsi" w:cstheme="minorHAnsi"/>
        </w:rPr>
        <w:t xml:space="preserve"> (УБ</w:t>
      </w:r>
      <w:r w:rsidR="003A0611">
        <w:rPr>
          <w:rFonts w:asciiTheme="minorHAnsi" w:hAnsiTheme="minorHAnsi" w:cstheme="minorHAnsi"/>
        </w:rPr>
        <w:t>, MA</w:t>
      </w:r>
      <w:r w:rsidR="003A0611">
        <w:rPr>
          <w:rFonts w:asciiTheme="minorHAnsi" w:hAnsiTheme="minorHAnsi" w:cstheme="minorHAnsi"/>
          <w:lang w:val="sr-Cyrl-RS"/>
        </w:rPr>
        <w:t xml:space="preserve">С </w:t>
      </w:r>
      <w:r>
        <w:rPr>
          <w:rFonts w:asciiTheme="minorHAnsi" w:hAnsiTheme="minorHAnsi" w:cstheme="minorHAnsi"/>
        </w:rPr>
        <w:t>- Менаџмент пословних перформанси</w:t>
      </w:r>
      <w:r w:rsidR="00BD7DDF">
        <w:rPr>
          <w:rFonts w:asciiTheme="minorHAnsi" w:hAnsiTheme="minorHAnsi" w:cstheme="minorHAnsi"/>
          <w:lang w:val="sr-Cyrl-RS"/>
        </w:rPr>
        <w:t xml:space="preserve"> </w:t>
      </w:r>
      <w:r w:rsidR="00BD7DDF" w:rsidRPr="003A0611">
        <w:rPr>
          <w:rFonts w:asciiTheme="minorHAnsi" w:hAnsiTheme="minorHAnsi" w:cstheme="minorHAnsi"/>
          <w:lang w:val="sr-Cyrl-RS"/>
        </w:rPr>
        <w:t>и УБ</w:t>
      </w:r>
      <w:r w:rsidR="003A0611" w:rsidRPr="003A0611">
        <w:rPr>
          <w:rFonts w:asciiTheme="minorHAnsi" w:hAnsiTheme="minorHAnsi" w:cstheme="minorHAnsi"/>
          <w:lang w:val="sr-Cyrl-RS"/>
        </w:rPr>
        <w:t>, МАС</w:t>
      </w:r>
      <w:r w:rsidR="00BD7DDF" w:rsidRPr="003A0611">
        <w:rPr>
          <w:rFonts w:asciiTheme="minorHAnsi" w:hAnsiTheme="minorHAnsi" w:cstheme="minorHAnsi"/>
          <w:lang w:val="sr-Cyrl-RS"/>
        </w:rPr>
        <w:t xml:space="preserve"> – Напредна анализа података</w:t>
      </w:r>
      <w:r w:rsidR="008118E9" w:rsidRPr="003A0611">
        <w:rPr>
          <w:rFonts w:asciiTheme="minorHAnsi" w:hAnsiTheme="minorHAnsi" w:cstheme="minorHAnsi"/>
          <w:lang w:val="sr-Cyrl-RS"/>
        </w:rPr>
        <w:t>)</w:t>
      </w:r>
      <w:r>
        <w:rPr>
          <w:rFonts w:asciiTheme="minorHAnsi" w:hAnsiTheme="minorHAnsi" w:cstheme="minorHAnsi"/>
        </w:rPr>
        <w:t>.</w:t>
      </w:r>
    </w:p>
    <w:p w:rsidR="00970CCC" w:rsidRDefault="00970CCC" w:rsidP="0049105B">
      <w:pPr>
        <w:ind w:left="6480" w:firstLine="720"/>
        <w:jc w:val="both"/>
        <w:rPr>
          <w:rFonts w:asciiTheme="minorHAnsi" w:hAnsiTheme="minorHAnsi" w:cstheme="minorHAnsi"/>
        </w:rPr>
      </w:pPr>
    </w:p>
    <w:p w:rsidR="00577E8C" w:rsidRDefault="00577E8C" w:rsidP="0049105B">
      <w:pPr>
        <w:ind w:left="6480" w:firstLine="720"/>
        <w:jc w:val="both"/>
        <w:rPr>
          <w:rFonts w:asciiTheme="minorHAnsi" w:hAnsiTheme="minorHAnsi" w:cstheme="minorHAnsi"/>
        </w:rPr>
      </w:pPr>
    </w:p>
    <w:p w:rsidR="0049105B" w:rsidRPr="0017573F" w:rsidRDefault="0049105B" w:rsidP="0017573F">
      <w:pPr>
        <w:ind w:left="7920" w:firstLine="720"/>
        <w:jc w:val="both"/>
        <w:rPr>
          <w:rFonts w:asciiTheme="minorHAnsi" w:hAnsiTheme="minorHAnsi" w:cstheme="minorHAnsi"/>
          <w:lang w:val="sr-Cyrl-RS"/>
        </w:rPr>
      </w:pPr>
      <w:r w:rsidRPr="005C473F">
        <w:rPr>
          <w:rFonts w:asciiTheme="minorHAnsi" w:hAnsiTheme="minorHAnsi" w:cstheme="minorHAnsi"/>
        </w:rPr>
        <w:t>Председник Универзитетске комисије за упис</w:t>
      </w:r>
      <w:r w:rsidR="0017573F">
        <w:rPr>
          <w:rFonts w:asciiTheme="minorHAnsi" w:hAnsiTheme="minorHAnsi" w:cstheme="minorHAnsi"/>
          <w:lang w:val="sr-Cyrl-RS"/>
        </w:rPr>
        <w:t>:</w:t>
      </w:r>
    </w:p>
    <w:p w:rsidR="0017573F" w:rsidRDefault="0017573F" w:rsidP="0017573F">
      <w:pPr>
        <w:ind w:left="7920" w:firstLine="720"/>
        <w:jc w:val="both"/>
        <w:rPr>
          <w:rFonts w:asciiTheme="minorHAnsi" w:hAnsiTheme="minorHAnsi" w:cstheme="minorHAnsi"/>
          <w:lang w:val="sr-Cyrl-RS"/>
        </w:rPr>
      </w:pPr>
      <w:bookmarkStart w:id="0" w:name="_GoBack"/>
      <w:bookmarkEnd w:id="0"/>
      <w:r w:rsidRPr="005C473F">
        <w:rPr>
          <w:rFonts w:asciiTheme="minorHAnsi" w:hAnsiTheme="minorHAnsi" w:cstheme="minorHAnsi"/>
        </w:rPr>
        <w:t>проф</w:t>
      </w:r>
      <w:r w:rsidR="0049105B" w:rsidRPr="005C473F">
        <w:rPr>
          <w:rFonts w:asciiTheme="minorHAnsi" w:hAnsiTheme="minorHAnsi" w:cstheme="minorHAnsi"/>
        </w:rPr>
        <w:t xml:space="preserve">. др </w:t>
      </w:r>
      <w:r>
        <w:rPr>
          <w:rFonts w:asciiTheme="minorHAnsi" w:hAnsiTheme="minorHAnsi" w:cstheme="minorHAnsi"/>
          <w:lang w:val="sr-Cyrl-RS"/>
        </w:rPr>
        <w:t>Дејан Филиповић (од 1. октобра 2021. године)</w:t>
      </w:r>
    </w:p>
    <w:p w:rsidR="0049105B" w:rsidRPr="009D7EEF" w:rsidRDefault="0017573F" w:rsidP="0017573F">
      <w:pPr>
        <w:ind w:left="7920" w:firstLine="720"/>
        <w:jc w:val="both"/>
        <w:rPr>
          <w:rFonts w:asciiTheme="minorHAnsi" w:hAnsiTheme="minorHAnsi" w:cstheme="minorHAnsi"/>
          <w:color w:val="31849B" w:themeColor="accent5" w:themeShade="BF"/>
          <w:lang w:val="sr-Cyrl-RS"/>
        </w:rPr>
      </w:pPr>
      <w:r w:rsidRPr="009D7EEF">
        <w:rPr>
          <w:rFonts w:asciiTheme="minorHAnsi" w:hAnsiTheme="minorHAnsi" w:cstheme="minorHAnsi"/>
          <w:color w:val="31849B" w:themeColor="accent5" w:themeShade="BF"/>
          <w:lang w:val="sr-Cyrl-RS"/>
        </w:rPr>
        <w:t xml:space="preserve">проф. др </w:t>
      </w:r>
      <w:r w:rsidR="00331893" w:rsidRPr="009D7EEF">
        <w:rPr>
          <w:rFonts w:asciiTheme="minorHAnsi" w:hAnsiTheme="minorHAnsi" w:cstheme="minorHAnsi"/>
          <w:color w:val="31849B" w:themeColor="accent5" w:themeShade="BF"/>
          <w:lang w:val="sr-Cyrl-RS"/>
        </w:rPr>
        <w:t>Ненад Зрнић</w:t>
      </w:r>
      <w:r w:rsidRPr="009D7EEF">
        <w:rPr>
          <w:rFonts w:asciiTheme="minorHAnsi" w:hAnsiTheme="minorHAnsi" w:cstheme="minorHAnsi"/>
          <w:color w:val="31849B" w:themeColor="accent5" w:themeShade="BF"/>
        </w:rPr>
        <w:t xml:space="preserve"> (до 3</w:t>
      </w:r>
      <w:r w:rsidRPr="009D7EEF">
        <w:rPr>
          <w:rFonts w:asciiTheme="minorHAnsi" w:hAnsiTheme="minorHAnsi" w:cstheme="minorHAnsi"/>
          <w:color w:val="31849B" w:themeColor="accent5" w:themeShade="BF"/>
          <w:lang w:val="sr-Cyrl-RS"/>
        </w:rPr>
        <w:t>0.09.2021. године)</w:t>
      </w:r>
    </w:p>
    <w:p w:rsidR="000C190E" w:rsidRDefault="000C190E" w:rsidP="0049105B">
      <w:pPr>
        <w:ind w:left="6480" w:firstLine="720"/>
        <w:jc w:val="both"/>
        <w:rPr>
          <w:rFonts w:asciiTheme="minorHAnsi" w:hAnsiTheme="minorHAnsi" w:cstheme="minorHAnsi"/>
        </w:rPr>
      </w:pPr>
    </w:p>
    <w:p w:rsidR="00C12003" w:rsidRDefault="00C12003" w:rsidP="0049105B">
      <w:pPr>
        <w:ind w:left="6480" w:firstLine="720"/>
        <w:jc w:val="both"/>
      </w:pPr>
    </w:p>
    <w:p w:rsidR="00924FB6" w:rsidRPr="00C12003" w:rsidRDefault="00560359" w:rsidP="00924FB6">
      <w:r w:rsidRPr="00560359">
        <w:rPr>
          <w:rFonts w:asciiTheme="minorHAnsi" w:hAnsiTheme="minorHAnsi" w:cstheme="minorHAnsi"/>
          <w:b/>
          <w:u w:val="single"/>
        </w:rPr>
        <w:lastRenderedPageBreak/>
        <w:t>МАСТЕР АКАДЕМСКЕ СТУДИЈЕ</w:t>
      </w:r>
      <w:r w:rsidR="00924FB6" w:rsidRPr="00407C4F">
        <w:rPr>
          <w:rFonts w:asciiTheme="minorHAnsi" w:hAnsiTheme="minorHAnsi" w:cstheme="minorHAnsi"/>
          <w:b/>
        </w:rPr>
        <w:t xml:space="preserve"> - </w:t>
      </w:r>
      <w:bookmarkStart w:id="1" w:name="mas"/>
      <w:r w:rsidR="00924FB6" w:rsidRPr="0069353F">
        <w:rPr>
          <w:rFonts w:asciiTheme="minorHAnsi" w:hAnsiTheme="minorHAnsi" w:cstheme="minorHAnsi"/>
        </w:rPr>
        <w:t>Преглед уписаних студената на мастер академске студије у шк. 202</w:t>
      </w:r>
      <w:r w:rsidR="0017573F">
        <w:rPr>
          <w:rFonts w:asciiTheme="minorHAnsi" w:hAnsiTheme="minorHAnsi" w:cstheme="minorHAnsi"/>
          <w:lang w:val="sr-Cyrl-RS"/>
        </w:rPr>
        <w:t>1</w:t>
      </w:r>
      <w:r w:rsidR="00924FB6" w:rsidRPr="0069353F">
        <w:rPr>
          <w:rFonts w:asciiTheme="minorHAnsi" w:hAnsiTheme="minorHAnsi" w:cstheme="minorHAnsi"/>
        </w:rPr>
        <w:t>/2</w:t>
      </w:r>
      <w:r w:rsidR="0017573F">
        <w:rPr>
          <w:rFonts w:asciiTheme="minorHAnsi" w:hAnsiTheme="minorHAnsi" w:cstheme="minorHAnsi"/>
          <w:lang w:val="sr-Cyrl-RS"/>
        </w:rPr>
        <w:t>2</w:t>
      </w:r>
      <w:r w:rsidR="00924FB6" w:rsidRPr="0069353F">
        <w:rPr>
          <w:rFonts w:asciiTheme="minorHAnsi" w:hAnsiTheme="minorHAnsi" w:cstheme="minorHAnsi"/>
        </w:rPr>
        <w:t xml:space="preserve"> години, по институцијама</w:t>
      </w:r>
      <w:r w:rsidR="00924FB6">
        <w:rPr>
          <w:rFonts w:asciiTheme="minorHAnsi" w:hAnsiTheme="minorHAnsi" w:cstheme="minorHAnsi"/>
        </w:rPr>
        <w:t xml:space="preserve"> </w:t>
      </w:r>
      <w:bookmarkEnd w:id="1"/>
    </w:p>
    <w:p w:rsidR="00C12003" w:rsidRPr="00924FB6" w:rsidRDefault="00C12003" w:rsidP="00560359">
      <w:pPr>
        <w:jc w:val="both"/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90"/>
        <w:tblW w:w="15407" w:type="dxa"/>
        <w:tblLook w:val="04A0" w:firstRow="1" w:lastRow="0" w:firstColumn="1" w:lastColumn="0" w:noHBand="0" w:noVBand="1"/>
      </w:tblPr>
      <w:tblGrid>
        <w:gridCol w:w="935"/>
        <w:gridCol w:w="616"/>
        <w:gridCol w:w="794"/>
        <w:gridCol w:w="793"/>
        <w:gridCol w:w="793"/>
        <w:gridCol w:w="734"/>
        <w:gridCol w:w="734"/>
        <w:gridCol w:w="734"/>
        <w:gridCol w:w="379"/>
        <w:gridCol w:w="379"/>
        <w:gridCol w:w="379"/>
        <w:gridCol w:w="747"/>
        <w:gridCol w:w="747"/>
        <w:gridCol w:w="747"/>
        <w:gridCol w:w="728"/>
        <w:gridCol w:w="728"/>
        <w:gridCol w:w="703"/>
        <w:gridCol w:w="777"/>
        <w:gridCol w:w="703"/>
        <w:gridCol w:w="777"/>
        <w:gridCol w:w="703"/>
        <w:gridCol w:w="777"/>
      </w:tblGrid>
      <w:tr w:rsidR="00E30FBA" w:rsidRPr="00931413" w:rsidTr="00E30FBA">
        <w:trPr>
          <w:trHeight w:val="300"/>
        </w:trPr>
        <w:tc>
          <w:tcPr>
            <w:tcW w:w="935" w:type="dxa"/>
            <w:vMerge w:val="restart"/>
            <w:shd w:val="clear" w:color="auto" w:fill="66FFFF"/>
            <w:noWrap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</w:rPr>
              <w:t>Факултет</w:t>
            </w:r>
          </w:p>
        </w:tc>
        <w:tc>
          <w:tcPr>
            <w:tcW w:w="616" w:type="dxa"/>
            <w:vMerge w:val="restart"/>
            <w:shd w:val="clear" w:color="auto" w:fill="66FFFF"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ВС</w:t>
            </w:r>
          </w:p>
        </w:tc>
        <w:tc>
          <w:tcPr>
            <w:tcW w:w="2380" w:type="dxa"/>
            <w:gridSpan w:val="3"/>
            <w:vMerge w:val="restart"/>
            <w:shd w:val="clear" w:color="auto" w:fill="66FFFF"/>
            <w:noWrap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Планирано</w:t>
            </w:r>
          </w:p>
        </w:tc>
        <w:tc>
          <w:tcPr>
            <w:tcW w:w="2202" w:type="dxa"/>
            <w:gridSpan w:val="3"/>
            <w:vMerge w:val="restart"/>
            <w:shd w:val="clear" w:color="auto" w:fill="66FFFF"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Уписано</w:t>
            </w: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br/>
              <w:t>(без посеб. усл.)</w:t>
            </w:r>
          </w:p>
        </w:tc>
        <w:tc>
          <w:tcPr>
            <w:tcW w:w="1137" w:type="dxa"/>
            <w:gridSpan w:val="3"/>
            <w:vMerge w:val="restart"/>
            <w:shd w:val="clear" w:color="auto" w:fill="66FFFF"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Уписано</w:t>
            </w: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br/>
              <w:t>(по посеб. усл.)</w:t>
            </w:r>
          </w:p>
        </w:tc>
        <w:tc>
          <w:tcPr>
            <w:tcW w:w="2241" w:type="dxa"/>
            <w:gridSpan w:val="3"/>
            <w:vMerge w:val="restart"/>
            <w:shd w:val="clear" w:color="auto" w:fill="66FFFF"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Уписано</w:t>
            </w: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br/>
              <w:t>(укупно)</w:t>
            </w:r>
          </w:p>
        </w:tc>
        <w:tc>
          <w:tcPr>
            <w:tcW w:w="1456" w:type="dxa"/>
            <w:gridSpan w:val="2"/>
            <w:vMerge w:val="restart"/>
            <w:shd w:val="clear" w:color="auto" w:fill="66FFFF"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Пријављено</w:t>
            </w:r>
          </w:p>
        </w:tc>
        <w:tc>
          <w:tcPr>
            <w:tcW w:w="1480" w:type="dxa"/>
            <w:gridSpan w:val="2"/>
            <w:shd w:val="clear" w:color="auto" w:fill="66FFFF"/>
            <w:noWrap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Буџет</w:t>
            </w:r>
          </w:p>
        </w:tc>
        <w:tc>
          <w:tcPr>
            <w:tcW w:w="1480" w:type="dxa"/>
            <w:gridSpan w:val="2"/>
            <w:shd w:val="clear" w:color="auto" w:fill="66FFFF"/>
            <w:noWrap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Самоф.</w:t>
            </w:r>
          </w:p>
        </w:tc>
        <w:tc>
          <w:tcPr>
            <w:tcW w:w="1480" w:type="dxa"/>
            <w:gridSpan w:val="2"/>
            <w:shd w:val="clear" w:color="auto" w:fill="66FFFF"/>
            <w:noWrap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Укупно</w:t>
            </w:r>
          </w:p>
        </w:tc>
      </w:tr>
      <w:tr w:rsidR="00E30FBA" w:rsidRPr="00931413" w:rsidTr="00E30FBA">
        <w:trPr>
          <w:trHeight w:val="517"/>
        </w:trPr>
        <w:tc>
          <w:tcPr>
            <w:tcW w:w="935" w:type="dxa"/>
            <w:vMerge/>
            <w:shd w:val="clear" w:color="auto" w:fill="66FFFF"/>
            <w:hideMark/>
          </w:tcPr>
          <w:p w:rsidR="00A81D00" w:rsidRPr="00931413" w:rsidRDefault="00A81D00" w:rsidP="00A81D00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6" w:type="dxa"/>
            <w:vMerge/>
            <w:shd w:val="clear" w:color="auto" w:fill="66FFFF"/>
            <w:hideMark/>
          </w:tcPr>
          <w:p w:rsidR="00A81D00" w:rsidRPr="00931413" w:rsidRDefault="00A81D00" w:rsidP="00A81D00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  <w:gridSpan w:val="3"/>
            <w:vMerge/>
            <w:shd w:val="clear" w:color="auto" w:fill="66FFFF"/>
            <w:hideMark/>
          </w:tcPr>
          <w:p w:rsidR="00A81D00" w:rsidRPr="00931413" w:rsidRDefault="00A81D00" w:rsidP="00A81D00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02" w:type="dxa"/>
            <w:gridSpan w:val="3"/>
            <w:vMerge/>
            <w:shd w:val="clear" w:color="auto" w:fill="66FFFF"/>
            <w:hideMark/>
          </w:tcPr>
          <w:p w:rsidR="00A81D00" w:rsidRPr="00931413" w:rsidRDefault="00A81D00" w:rsidP="00A81D00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gridSpan w:val="3"/>
            <w:vMerge/>
            <w:shd w:val="clear" w:color="auto" w:fill="66FFFF"/>
            <w:hideMark/>
          </w:tcPr>
          <w:p w:rsidR="00A81D00" w:rsidRPr="00931413" w:rsidRDefault="00A81D00" w:rsidP="00A81D00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41" w:type="dxa"/>
            <w:gridSpan w:val="3"/>
            <w:vMerge/>
            <w:shd w:val="clear" w:color="auto" w:fill="66FFFF"/>
            <w:hideMark/>
          </w:tcPr>
          <w:p w:rsidR="00A81D00" w:rsidRPr="00931413" w:rsidRDefault="00A81D00" w:rsidP="00A81D00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gridSpan w:val="2"/>
            <w:vMerge/>
            <w:shd w:val="clear" w:color="auto" w:fill="66FFFF"/>
            <w:hideMark/>
          </w:tcPr>
          <w:p w:rsidR="00A81D00" w:rsidRPr="00931413" w:rsidRDefault="00A81D00" w:rsidP="00A81D00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3" w:type="dxa"/>
            <w:vMerge w:val="restart"/>
            <w:shd w:val="clear" w:color="auto" w:fill="66FFFF"/>
            <w:noWrap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Преко</w:t>
            </w:r>
          </w:p>
        </w:tc>
        <w:tc>
          <w:tcPr>
            <w:tcW w:w="777" w:type="dxa"/>
            <w:vMerge w:val="restart"/>
            <w:shd w:val="clear" w:color="auto" w:fill="66FFFF"/>
            <w:noWrap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Упраж.</w:t>
            </w:r>
          </w:p>
        </w:tc>
        <w:tc>
          <w:tcPr>
            <w:tcW w:w="703" w:type="dxa"/>
            <w:vMerge w:val="restart"/>
            <w:shd w:val="clear" w:color="auto" w:fill="66FFFF"/>
            <w:noWrap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Преко</w:t>
            </w:r>
          </w:p>
        </w:tc>
        <w:tc>
          <w:tcPr>
            <w:tcW w:w="777" w:type="dxa"/>
            <w:vMerge w:val="restart"/>
            <w:shd w:val="clear" w:color="auto" w:fill="66FFFF"/>
            <w:noWrap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Упраж.</w:t>
            </w:r>
          </w:p>
        </w:tc>
        <w:tc>
          <w:tcPr>
            <w:tcW w:w="703" w:type="dxa"/>
            <w:vMerge w:val="restart"/>
            <w:shd w:val="clear" w:color="auto" w:fill="66FFFF"/>
            <w:noWrap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Преко</w:t>
            </w:r>
          </w:p>
        </w:tc>
        <w:tc>
          <w:tcPr>
            <w:tcW w:w="777" w:type="dxa"/>
            <w:vMerge w:val="restart"/>
            <w:shd w:val="clear" w:color="auto" w:fill="66FFFF"/>
            <w:noWrap/>
            <w:hideMark/>
          </w:tcPr>
          <w:p w:rsidR="00A81D00" w:rsidRPr="00931413" w:rsidRDefault="00A81D00" w:rsidP="00A81D0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Упраж.</w:t>
            </w:r>
          </w:p>
        </w:tc>
      </w:tr>
      <w:tr w:rsidR="00E30FBA" w:rsidRPr="00931413" w:rsidTr="00E30FBA">
        <w:trPr>
          <w:trHeight w:val="300"/>
        </w:trPr>
        <w:tc>
          <w:tcPr>
            <w:tcW w:w="935" w:type="dxa"/>
            <w:vMerge/>
            <w:shd w:val="clear" w:color="auto" w:fill="66FFFF"/>
            <w:hideMark/>
          </w:tcPr>
          <w:p w:rsidR="00A81D00" w:rsidRPr="00931413" w:rsidRDefault="00A81D00" w:rsidP="00A81D00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6" w:type="dxa"/>
            <w:vMerge/>
            <w:shd w:val="clear" w:color="auto" w:fill="66FFFF"/>
            <w:hideMark/>
          </w:tcPr>
          <w:p w:rsidR="00A81D00" w:rsidRPr="00931413" w:rsidRDefault="00A81D00" w:rsidP="00A81D00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94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Б</w:t>
            </w:r>
          </w:p>
        </w:tc>
        <w:tc>
          <w:tcPr>
            <w:tcW w:w="793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С</w:t>
            </w:r>
          </w:p>
        </w:tc>
        <w:tc>
          <w:tcPr>
            <w:tcW w:w="793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</w:t>
            </w:r>
          </w:p>
        </w:tc>
        <w:tc>
          <w:tcPr>
            <w:tcW w:w="734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Б</w:t>
            </w:r>
          </w:p>
        </w:tc>
        <w:tc>
          <w:tcPr>
            <w:tcW w:w="734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С</w:t>
            </w:r>
          </w:p>
        </w:tc>
        <w:tc>
          <w:tcPr>
            <w:tcW w:w="734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</w:t>
            </w:r>
          </w:p>
        </w:tc>
        <w:tc>
          <w:tcPr>
            <w:tcW w:w="379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Б</w:t>
            </w:r>
          </w:p>
        </w:tc>
        <w:tc>
          <w:tcPr>
            <w:tcW w:w="379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С</w:t>
            </w:r>
          </w:p>
        </w:tc>
        <w:tc>
          <w:tcPr>
            <w:tcW w:w="379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</w:t>
            </w:r>
          </w:p>
        </w:tc>
        <w:tc>
          <w:tcPr>
            <w:tcW w:w="747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Б</w:t>
            </w:r>
          </w:p>
        </w:tc>
        <w:tc>
          <w:tcPr>
            <w:tcW w:w="747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С</w:t>
            </w:r>
          </w:p>
        </w:tc>
        <w:tc>
          <w:tcPr>
            <w:tcW w:w="747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</w:t>
            </w:r>
          </w:p>
        </w:tc>
        <w:tc>
          <w:tcPr>
            <w:tcW w:w="728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1ж</w:t>
            </w:r>
          </w:p>
        </w:tc>
        <w:tc>
          <w:tcPr>
            <w:tcW w:w="728" w:type="dxa"/>
            <w:shd w:val="clear" w:color="auto" w:fill="66FFFF"/>
            <w:noWrap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Сви</w:t>
            </w:r>
          </w:p>
        </w:tc>
        <w:tc>
          <w:tcPr>
            <w:tcW w:w="703" w:type="dxa"/>
            <w:vMerge/>
            <w:shd w:val="clear" w:color="auto" w:fill="66FFFF"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/>
            <w:shd w:val="clear" w:color="auto" w:fill="66FFFF"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3" w:type="dxa"/>
            <w:vMerge/>
            <w:shd w:val="clear" w:color="auto" w:fill="66FFFF"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/>
            <w:shd w:val="clear" w:color="auto" w:fill="66FFFF"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3" w:type="dxa"/>
            <w:vMerge/>
            <w:shd w:val="clear" w:color="auto" w:fill="66FFFF"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/>
            <w:shd w:val="clear" w:color="auto" w:fill="66FFFF"/>
            <w:hideMark/>
          </w:tcPr>
          <w:p w:rsidR="00A81D00" w:rsidRPr="00931413" w:rsidRDefault="00A81D00" w:rsidP="00B027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shd w:val="clear" w:color="auto" w:fill="auto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АФ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noProof w:val="0"/>
                <w:sz w:val="20"/>
                <w:szCs w:val="20"/>
                <w:lang w:val="en-US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160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104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264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148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49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197</w:t>
            </w:r>
          </w:p>
        </w:tc>
        <w:tc>
          <w:tcPr>
            <w:tcW w:w="379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noProof w:val="0"/>
                <w:sz w:val="20"/>
                <w:szCs w:val="20"/>
                <w:lang w:val="en-US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148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49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267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67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ГФ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205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315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169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91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260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169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91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260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267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299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36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55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ЕТФ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365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170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535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366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124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490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366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124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490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509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513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46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46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399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52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451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318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346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318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346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350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356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81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24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105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РГФ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107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97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204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74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109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74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109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148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194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33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62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95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СФ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150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220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156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186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156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186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194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194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ТМФ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140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141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160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141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223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225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ТФБ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45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45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32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ФОН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205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575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780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412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617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207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412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619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670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922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161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161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ПФ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220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230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450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211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38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249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211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38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249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268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272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192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201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ШФ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115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225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118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130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118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130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136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136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103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103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ЕФ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675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775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102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384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486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102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384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486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565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829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291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291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ПРФ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510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620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112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444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556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112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444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556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591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594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66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66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ПБФ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70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127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219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ФЗФ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250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358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608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219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79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298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219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79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298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303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305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31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279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310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ФЛФ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310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820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1,130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291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145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436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291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145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436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446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449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675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694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ФПН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68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447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515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62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211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273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63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211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274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287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294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235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241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ФБ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62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72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62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72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84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103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УФ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340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61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238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299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61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238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299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303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304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102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102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СЕР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170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260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91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103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194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92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104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209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217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65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65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СФВ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60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70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МДФ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162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162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54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54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54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54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56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108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108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МТФ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180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109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17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109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17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133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167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163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164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ФИФ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34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34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37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32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24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56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ХФ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55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55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84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55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84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91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26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26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ФФХ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50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44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44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46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46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БФ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105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88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117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88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29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117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149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17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61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78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ГГФ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25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170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195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24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73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97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24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73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97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99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101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97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98</w:t>
            </w:r>
          </w:p>
        </w:tc>
      </w:tr>
      <w:tr w:rsidR="00851AFB" w:rsidRPr="00931413" w:rsidTr="009A2BB9">
        <w:trPr>
          <w:trHeight w:val="300"/>
        </w:trPr>
        <w:tc>
          <w:tcPr>
            <w:tcW w:w="935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УБ</w:t>
            </w:r>
          </w:p>
        </w:tc>
        <w:tc>
          <w:tcPr>
            <w:tcW w:w="616" w:type="dxa"/>
            <w:noWrap/>
            <w:hideMark/>
          </w:tcPr>
          <w:p w:rsidR="00851AFB" w:rsidRPr="00931413" w:rsidRDefault="00851AFB" w:rsidP="00851AFB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МАС</w:t>
            </w:r>
          </w:p>
        </w:tc>
        <w:tc>
          <w:tcPr>
            <w:tcW w:w="79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250</w:t>
            </w:r>
          </w:p>
        </w:tc>
        <w:tc>
          <w:tcPr>
            <w:tcW w:w="793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285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31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94</w:t>
            </w:r>
          </w:p>
        </w:tc>
        <w:tc>
          <w:tcPr>
            <w:tcW w:w="734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125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79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31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94</w:t>
            </w:r>
          </w:p>
        </w:tc>
        <w:tc>
          <w:tcPr>
            <w:tcW w:w="74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125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130</w:t>
            </w:r>
          </w:p>
        </w:tc>
        <w:tc>
          <w:tcPr>
            <w:tcW w:w="728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134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156</w:t>
            </w:r>
          </w:p>
        </w:tc>
        <w:tc>
          <w:tcPr>
            <w:tcW w:w="703" w:type="dxa"/>
            <w:noWrap/>
            <w:vAlign w:val="bottom"/>
            <w:hideMark/>
          </w:tcPr>
          <w:p w:rsidR="00851AFB" w:rsidRPr="00851AFB" w:rsidRDefault="00851AFB" w:rsidP="00851AF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77" w:type="dxa"/>
            <w:noWrap/>
            <w:vAlign w:val="bottom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sz w:val="20"/>
                <w:szCs w:val="20"/>
              </w:rPr>
              <w:t>160</w:t>
            </w:r>
          </w:p>
        </w:tc>
      </w:tr>
      <w:tr w:rsidR="00851AFB" w:rsidRPr="00931413" w:rsidTr="009A2BB9">
        <w:trPr>
          <w:trHeight w:val="300"/>
        </w:trPr>
        <w:tc>
          <w:tcPr>
            <w:tcW w:w="1551" w:type="dxa"/>
            <w:gridSpan w:val="2"/>
            <w:shd w:val="clear" w:color="auto" w:fill="66FFFF"/>
            <w:noWrap/>
            <w:hideMark/>
          </w:tcPr>
          <w:p w:rsidR="00851AFB" w:rsidRPr="00931413" w:rsidRDefault="00851AFB" w:rsidP="00851AF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18"/>
                <w:szCs w:val="18"/>
                <w:lang w:val="en-US"/>
              </w:rPr>
            </w:pPr>
            <w:r w:rsidRPr="00931413">
              <w:rPr>
                <w:rFonts w:asciiTheme="minorHAnsi" w:hAnsiTheme="minorHAnsi" w:cstheme="minorHAnsi"/>
                <w:b/>
                <w:bCs/>
                <w:noProof w:val="0"/>
                <w:sz w:val="18"/>
                <w:szCs w:val="18"/>
                <w:lang w:val="en-US"/>
              </w:rPr>
              <w:t>Укупно</w:t>
            </w:r>
          </w:p>
        </w:tc>
        <w:tc>
          <w:tcPr>
            <w:tcW w:w="794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noProof w:val="0"/>
                <w:sz w:val="20"/>
                <w:szCs w:val="20"/>
                <w:lang w:val="en-US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3,619</w:t>
            </w:r>
          </w:p>
        </w:tc>
        <w:tc>
          <w:tcPr>
            <w:tcW w:w="793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6,010</w:t>
            </w:r>
          </w:p>
        </w:tc>
        <w:tc>
          <w:tcPr>
            <w:tcW w:w="793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9,629</w:t>
            </w:r>
          </w:p>
        </w:tc>
        <w:tc>
          <w:tcPr>
            <w:tcW w:w="734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3,327</w:t>
            </w:r>
          </w:p>
        </w:tc>
        <w:tc>
          <w:tcPr>
            <w:tcW w:w="734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2,912</w:t>
            </w:r>
          </w:p>
        </w:tc>
        <w:tc>
          <w:tcPr>
            <w:tcW w:w="734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6,239</w:t>
            </w:r>
          </w:p>
        </w:tc>
        <w:tc>
          <w:tcPr>
            <w:tcW w:w="379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noProof w:val="0"/>
                <w:sz w:val="20"/>
                <w:szCs w:val="20"/>
                <w:lang w:val="en-US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9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9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7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3,331</w:t>
            </w:r>
          </w:p>
        </w:tc>
        <w:tc>
          <w:tcPr>
            <w:tcW w:w="747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2,913</w:t>
            </w:r>
          </w:p>
        </w:tc>
        <w:tc>
          <w:tcPr>
            <w:tcW w:w="747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6,244</w:t>
            </w:r>
          </w:p>
        </w:tc>
        <w:tc>
          <w:tcPr>
            <w:tcW w:w="728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6,702</w:t>
            </w:r>
          </w:p>
        </w:tc>
        <w:tc>
          <w:tcPr>
            <w:tcW w:w="728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7,591</w:t>
            </w:r>
          </w:p>
        </w:tc>
        <w:tc>
          <w:tcPr>
            <w:tcW w:w="703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77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703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3,093</w:t>
            </w:r>
          </w:p>
        </w:tc>
        <w:tc>
          <w:tcPr>
            <w:tcW w:w="703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77" w:type="dxa"/>
            <w:shd w:val="clear" w:color="auto" w:fill="66FFFF"/>
            <w:noWrap/>
            <w:vAlign w:val="center"/>
            <w:hideMark/>
          </w:tcPr>
          <w:p w:rsidR="00851AFB" w:rsidRPr="00851AFB" w:rsidRDefault="00851AFB" w:rsidP="00851AF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51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3,407</w:t>
            </w:r>
          </w:p>
        </w:tc>
      </w:tr>
    </w:tbl>
    <w:p w:rsidR="009F2595" w:rsidRDefault="00A803F0" w:rsidP="009F2595">
      <w:pPr>
        <w:ind w:firstLine="720"/>
        <w:jc w:val="center"/>
      </w:pPr>
      <w:r>
        <w:rPr>
          <w:lang w:val="en-US"/>
        </w:rPr>
        <w:lastRenderedPageBreak/>
        <w:drawing>
          <wp:inline distT="0" distB="0" distL="0" distR="0" wp14:anchorId="799A6B11" wp14:editId="7F5DD696">
            <wp:extent cx="8143875" cy="3514725"/>
            <wp:effectExtent l="0" t="0" r="9525" b="9525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1D00" w:rsidRPr="00A81D00" w:rsidRDefault="00A803F0" w:rsidP="009F2595">
      <w:pPr>
        <w:ind w:firstLine="720"/>
        <w:jc w:val="center"/>
      </w:pPr>
      <w:r w:rsidRPr="00620E06">
        <w:rPr>
          <w:shd w:val="clear" w:color="auto" w:fill="76923C" w:themeFill="accent3" w:themeFillShade="BF"/>
          <w:lang w:val="en-US"/>
        </w:rPr>
        <w:drawing>
          <wp:inline distT="0" distB="0" distL="0" distR="0" wp14:anchorId="59F0E0EE" wp14:editId="23B1E894">
            <wp:extent cx="8153400" cy="3419475"/>
            <wp:effectExtent l="0" t="0" r="0" b="9525"/>
            <wp:docPr id="58" name="Chart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503A" w:rsidRDefault="000B503A" w:rsidP="006B0351">
      <w:pPr>
        <w:ind w:left="-709"/>
      </w:pPr>
    </w:p>
    <w:p w:rsidR="00157577" w:rsidRDefault="009F25D4" w:rsidP="004B64E3">
      <w:pPr>
        <w:ind w:left="-540" w:right="-450"/>
      </w:pPr>
      <w:r>
        <w:lastRenderedPageBreak/>
        <w:t xml:space="preserve">  </w:t>
      </w:r>
      <w:r w:rsidR="00970CCC">
        <w:t xml:space="preserve">  </w:t>
      </w:r>
      <w:r>
        <w:t xml:space="preserve">  </w:t>
      </w:r>
      <w:r w:rsidR="00970CCC">
        <w:t xml:space="preserve"> </w:t>
      </w:r>
      <w:r w:rsidR="00E95DD5">
        <w:rPr>
          <w:lang w:val="en-US"/>
        </w:rPr>
        <w:drawing>
          <wp:inline distT="0" distB="0" distL="0" distR="0" wp14:anchorId="47DD7EF2" wp14:editId="3DF8A6E1">
            <wp:extent cx="4914900" cy="2819400"/>
            <wp:effectExtent l="0" t="0" r="0" b="0"/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70CCC">
        <w:t xml:space="preserve">  </w:t>
      </w:r>
      <w:r>
        <w:t xml:space="preserve"> </w:t>
      </w:r>
      <w:r w:rsidR="00E95DD5">
        <w:rPr>
          <w:lang w:val="en-US"/>
        </w:rPr>
        <w:drawing>
          <wp:inline distT="0" distB="0" distL="0" distR="0" wp14:anchorId="092D6A20" wp14:editId="5D7799DD">
            <wp:extent cx="4438650" cy="2857500"/>
            <wp:effectExtent l="0" t="0" r="0" b="0"/>
            <wp:docPr id="61" name="Chart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20E06" w:rsidRDefault="00620E06" w:rsidP="004B64E3">
      <w:pPr>
        <w:ind w:left="-540" w:right="-450"/>
      </w:pPr>
    </w:p>
    <w:p w:rsidR="00407C4F" w:rsidRDefault="00407C4F" w:rsidP="004B64E3">
      <w:pPr>
        <w:ind w:left="-540" w:right="-450"/>
      </w:pPr>
    </w:p>
    <w:p w:rsidR="000B503A" w:rsidRDefault="005A5358" w:rsidP="004B64E3">
      <w:pPr>
        <w:ind w:left="-540" w:right="-450"/>
      </w:pPr>
      <w:r>
        <w:rPr>
          <w:lang w:val="en-US"/>
        </w:rPr>
        <w:drawing>
          <wp:inline distT="0" distB="0" distL="0" distR="0" wp14:anchorId="21568A81" wp14:editId="100C49F6">
            <wp:extent cx="5181600" cy="3057525"/>
            <wp:effectExtent l="0" t="0" r="0" b="9525"/>
            <wp:docPr id="64" name="Chart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57577" w:rsidRPr="00157577">
        <w:rPr>
          <w:rFonts w:asciiTheme="minorHAnsi" w:hAnsiTheme="minorHAnsi" w:cstheme="minorHAnsi"/>
          <w:lang w:val="en-US"/>
        </w:rPr>
        <w:drawing>
          <wp:inline distT="0" distB="0" distL="0" distR="0" wp14:anchorId="5A7D15A5" wp14:editId="1F33A1F9">
            <wp:extent cx="4533900" cy="3076575"/>
            <wp:effectExtent l="0" t="0" r="0" b="9525"/>
            <wp:docPr id="65" name="Chart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6648" w:rsidRDefault="009C6648" w:rsidP="004B64E3">
      <w:pPr>
        <w:ind w:left="-540" w:right="-450"/>
      </w:pPr>
    </w:p>
    <w:p w:rsidR="009C6648" w:rsidRDefault="009C6648" w:rsidP="004B64E3">
      <w:pPr>
        <w:ind w:left="-540" w:right="-450"/>
      </w:pPr>
    </w:p>
    <w:p w:rsidR="009F25D4" w:rsidRDefault="009F25D4" w:rsidP="00E95DD5">
      <w:pPr>
        <w:ind w:left="-540" w:right="-450"/>
        <w:jc w:val="right"/>
      </w:pPr>
      <w:r>
        <w:t xml:space="preserve">  </w:t>
      </w:r>
      <w:r w:rsidR="00E95DD5">
        <w:rPr>
          <w:lang w:val="sr-Cyrl-RS"/>
        </w:rPr>
        <w:t xml:space="preserve">                                                                          </w:t>
      </w:r>
    </w:p>
    <w:p w:rsidR="00C64D59" w:rsidRDefault="00C64D59" w:rsidP="009F25D4">
      <w:pPr>
        <w:ind w:left="-1418" w:right="-932"/>
      </w:pPr>
    </w:p>
    <w:p w:rsidR="00C64D59" w:rsidRDefault="00C64D59" w:rsidP="009F25D4">
      <w:pPr>
        <w:ind w:left="-1418" w:right="-932"/>
      </w:pPr>
    </w:p>
    <w:p w:rsidR="009C6648" w:rsidRDefault="009C6648" w:rsidP="009F25D4">
      <w:pPr>
        <w:ind w:left="-1418" w:right="-932"/>
      </w:pPr>
    </w:p>
    <w:p w:rsidR="009C6648" w:rsidRDefault="009C6648" w:rsidP="009F25D4">
      <w:pPr>
        <w:ind w:left="-1418" w:right="-932"/>
      </w:pPr>
    </w:p>
    <w:p w:rsidR="00C64D59" w:rsidRDefault="00080D81" w:rsidP="00C64D59">
      <w:pPr>
        <w:ind w:right="31"/>
        <w:jc w:val="center"/>
      </w:pPr>
      <w:r>
        <w:rPr>
          <w:lang w:val="en-US"/>
        </w:rPr>
        <w:drawing>
          <wp:inline distT="0" distB="0" distL="0" distR="0" wp14:anchorId="48214261" wp14:editId="0605A6B6">
            <wp:extent cx="8229600" cy="3419475"/>
            <wp:effectExtent l="0" t="0" r="0" b="9525"/>
            <wp:docPr id="66" name="Chart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64D59" w:rsidRDefault="00C64D59" w:rsidP="007A5B78">
      <w:pPr>
        <w:ind w:right="-270"/>
        <w:jc w:val="center"/>
      </w:pPr>
    </w:p>
    <w:p w:rsidR="00C64D59" w:rsidRDefault="009C6648" w:rsidP="00C64D59">
      <w:pPr>
        <w:ind w:right="31"/>
        <w:jc w:val="center"/>
      </w:pPr>
      <w:r>
        <w:rPr>
          <w:lang w:val="en-US"/>
        </w:rPr>
        <w:drawing>
          <wp:inline distT="0" distB="0" distL="0" distR="0" wp14:anchorId="50BC61FF" wp14:editId="0A97E936">
            <wp:extent cx="8258175" cy="3000375"/>
            <wp:effectExtent l="0" t="0" r="9525" b="9525"/>
            <wp:docPr id="81" name="Chart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95F5E" w:rsidRDefault="00495F5E" w:rsidP="00C64D59">
      <w:pPr>
        <w:ind w:right="31"/>
        <w:jc w:val="center"/>
      </w:pPr>
    </w:p>
    <w:p w:rsidR="00495F5E" w:rsidRDefault="00495F5E" w:rsidP="00C64D59">
      <w:pPr>
        <w:ind w:right="31"/>
        <w:jc w:val="center"/>
      </w:pPr>
    </w:p>
    <w:p w:rsidR="00C64D59" w:rsidRPr="00C64D59" w:rsidRDefault="0074109A" w:rsidP="00665BE1">
      <w:pPr>
        <w:ind w:right="31"/>
      </w:pPr>
      <w:r>
        <w:rPr>
          <w:lang w:val="en-US"/>
        </w:rPr>
        <w:drawing>
          <wp:inline distT="0" distB="0" distL="0" distR="0" wp14:anchorId="4E332AE5" wp14:editId="5691ADCE">
            <wp:extent cx="9401175" cy="4457700"/>
            <wp:effectExtent l="0" t="0" r="9525" b="0"/>
            <wp:docPr id="75" name="Chart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5E33" w:rsidRDefault="005A5E33" w:rsidP="00970CCC">
      <w:pPr>
        <w:ind w:left="-851" w:right="-932"/>
      </w:pPr>
    </w:p>
    <w:p w:rsidR="00CE45C1" w:rsidRDefault="00CE45C1" w:rsidP="00665BE1">
      <w:pPr>
        <w:ind w:left="-851" w:right="-360"/>
      </w:pPr>
    </w:p>
    <w:p w:rsidR="00CE45C1" w:rsidRDefault="00CE45C1" w:rsidP="00970CCC">
      <w:pPr>
        <w:ind w:left="-851" w:right="-932"/>
      </w:pPr>
    </w:p>
    <w:p w:rsidR="005A5E33" w:rsidRDefault="005A5E33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CD6A9E" w:rsidRPr="0074109A" w:rsidRDefault="00CD6A9E" w:rsidP="009F25D4">
      <w:pPr>
        <w:ind w:left="-1418" w:right="-932"/>
        <w:rPr>
          <w:lang w:val="sr-Cyrl-RS"/>
        </w:rPr>
      </w:pPr>
    </w:p>
    <w:p w:rsidR="00CD6A9E" w:rsidRDefault="00CD6A9E" w:rsidP="009F25D4">
      <w:pPr>
        <w:ind w:left="-1418" w:right="-932"/>
      </w:pPr>
    </w:p>
    <w:p w:rsidR="00CD6A9E" w:rsidRDefault="00CD6A9E" w:rsidP="009F25D4">
      <w:pPr>
        <w:ind w:left="-1418" w:right="-932"/>
      </w:pPr>
    </w:p>
    <w:p w:rsidR="005B2458" w:rsidRDefault="00436334" w:rsidP="00CD6A9E">
      <w:pPr>
        <w:jc w:val="center"/>
      </w:pPr>
      <w:r>
        <w:rPr>
          <w:lang w:val="en-US"/>
        </w:rPr>
        <w:drawing>
          <wp:inline distT="0" distB="0" distL="0" distR="0" wp14:anchorId="0D13FE1D" wp14:editId="30259C9B">
            <wp:extent cx="4352925" cy="2962275"/>
            <wp:effectExtent l="0" t="0" r="9525" b="9525"/>
            <wp:docPr id="67" name="Chart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CD6A9E">
        <w:rPr>
          <w:lang w:val="en-US"/>
        </w:rPr>
        <w:drawing>
          <wp:inline distT="0" distB="0" distL="0" distR="0" wp14:anchorId="050C3F81" wp14:editId="3BA53C67">
            <wp:extent cx="4667250" cy="2971800"/>
            <wp:effectExtent l="0" t="0" r="0" b="0"/>
            <wp:docPr id="68" name="Chart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B2458" w:rsidRDefault="005B2458" w:rsidP="009F25D4">
      <w:pPr>
        <w:ind w:left="-1418" w:right="-932"/>
      </w:pPr>
    </w:p>
    <w:p w:rsidR="005B2458" w:rsidRDefault="005B2458" w:rsidP="009F25D4">
      <w:pPr>
        <w:ind w:left="-1418" w:right="-932"/>
      </w:pPr>
    </w:p>
    <w:p w:rsidR="005B2458" w:rsidRDefault="00CD6A9E" w:rsidP="00CD6A9E">
      <w:r>
        <w:rPr>
          <w:lang w:val="en-US"/>
        </w:rPr>
        <w:drawing>
          <wp:inline distT="0" distB="0" distL="0" distR="0" wp14:anchorId="34A73DA7" wp14:editId="1CD18E4F">
            <wp:extent cx="4467225" cy="2886075"/>
            <wp:effectExtent l="0" t="0" r="9525" b="9525"/>
            <wp:docPr id="69" name="Chart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lang w:val="en-US"/>
        </w:rPr>
        <w:drawing>
          <wp:inline distT="0" distB="0" distL="0" distR="0" wp14:anchorId="76F69AF8" wp14:editId="086C24A4">
            <wp:extent cx="4695825" cy="2847975"/>
            <wp:effectExtent l="0" t="0" r="9525" b="9525"/>
            <wp:docPr id="70" name="Chart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94933" w:rsidRDefault="00294933" w:rsidP="009F25D4">
      <w:pPr>
        <w:ind w:left="-1418" w:right="-932"/>
      </w:pPr>
    </w:p>
    <w:p w:rsidR="00DE5AE0" w:rsidRDefault="00CD6A9E" w:rsidP="00EA3DDF">
      <w:pPr>
        <w:jc w:val="center"/>
      </w:pPr>
      <w:r>
        <w:rPr>
          <w:lang w:val="en-US"/>
        </w:rPr>
        <w:drawing>
          <wp:inline distT="0" distB="0" distL="0" distR="0" wp14:anchorId="720166EE" wp14:editId="5ACD5FA0">
            <wp:extent cx="6200775" cy="2876550"/>
            <wp:effectExtent l="0" t="0" r="9525" b="0"/>
            <wp:docPr id="71" name="Chart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94933" w:rsidRDefault="00294933" w:rsidP="00EA3DDF"/>
    <w:p w:rsidR="00DE5AE0" w:rsidRDefault="00DE5AE0" w:rsidP="009F25D4">
      <w:pPr>
        <w:ind w:left="-1418" w:right="-932"/>
      </w:pPr>
    </w:p>
    <w:p w:rsidR="00DE5AE0" w:rsidRDefault="004905E7" w:rsidP="004B64E3">
      <w:pPr>
        <w:jc w:val="center"/>
      </w:pPr>
      <w:r>
        <w:rPr>
          <w:lang w:val="en-US"/>
        </w:rPr>
        <w:drawing>
          <wp:inline distT="0" distB="0" distL="0" distR="0" wp14:anchorId="733B95A5" wp14:editId="1436533E">
            <wp:extent cx="8010525" cy="3714750"/>
            <wp:effectExtent l="0" t="0" r="9525" b="0"/>
            <wp:docPr id="72" name="Chart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B64E3" w:rsidRPr="004B64E3" w:rsidRDefault="004B64E3" w:rsidP="00497501">
      <w:pPr>
        <w:ind w:left="-709" w:right="-932"/>
        <w:jc w:val="center"/>
      </w:pPr>
    </w:p>
    <w:p w:rsidR="00DE5AE0" w:rsidRDefault="0033235A" w:rsidP="004B64E3">
      <w:pPr>
        <w:jc w:val="center"/>
      </w:pPr>
      <w:r>
        <w:rPr>
          <w:lang w:val="en-US"/>
        </w:rPr>
        <w:drawing>
          <wp:inline distT="0" distB="0" distL="0" distR="0" wp14:anchorId="22E97A5A" wp14:editId="24001DFF">
            <wp:extent cx="8039100" cy="3552825"/>
            <wp:effectExtent l="0" t="0" r="0" b="9525"/>
            <wp:docPr id="73" name="Chart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E5AE0" w:rsidRDefault="00DE5AE0" w:rsidP="009F25D4">
      <w:pPr>
        <w:ind w:left="-1418" w:right="-932"/>
      </w:pPr>
    </w:p>
    <w:p w:rsidR="00DE5AE0" w:rsidRDefault="0033235A" w:rsidP="0033235A">
      <w:pPr>
        <w:jc w:val="center"/>
      </w:pPr>
      <w:r>
        <w:rPr>
          <w:lang w:val="en-US"/>
        </w:rPr>
        <w:drawing>
          <wp:inline distT="0" distB="0" distL="0" distR="0" wp14:anchorId="2F7166E8" wp14:editId="2FDB204F">
            <wp:extent cx="8086725" cy="3038475"/>
            <wp:effectExtent l="0" t="0" r="9525" b="9525"/>
            <wp:docPr id="74" name="Chart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25D90" w:rsidRDefault="00025D90" w:rsidP="009F25D4">
      <w:pPr>
        <w:ind w:left="-1418" w:right="-932"/>
      </w:pPr>
    </w:p>
    <w:p w:rsidR="00B44B9C" w:rsidRPr="00407C4F" w:rsidRDefault="0033235A" w:rsidP="00403D27">
      <w:pPr>
        <w:ind w:left="-90" w:right="-540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lang w:val="sr-Cyrl-RS"/>
        </w:rPr>
        <w:lastRenderedPageBreak/>
        <w:t xml:space="preserve">  </w:t>
      </w:r>
      <w:r w:rsidR="00B44B9C" w:rsidRPr="00407C4F">
        <w:rPr>
          <w:rFonts w:asciiTheme="minorHAnsi" w:hAnsiTheme="minorHAnsi" w:cstheme="minorHAnsi"/>
          <w:sz w:val="28"/>
          <w:szCs w:val="28"/>
        </w:rPr>
        <w:t>Преглед упис</w:t>
      </w:r>
      <w:r w:rsidR="00A406AE" w:rsidRPr="00407C4F">
        <w:rPr>
          <w:rFonts w:asciiTheme="minorHAnsi" w:hAnsiTheme="minorHAnsi" w:cstheme="minorHAnsi"/>
          <w:sz w:val="28"/>
          <w:szCs w:val="28"/>
        </w:rPr>
        <w:t>аних студената на мастер академске</w:t>
      </w:r>
      <w:r w:rsidR="00CC3C39" w:rsidRPr="00407C4F">
        <w:rPr>
          <w:rFonts w:asciiTheme="minorHAnsi" w:hAnsiTheme="minorHAnsi" w:cstheme="minorHAnsi"/>
          <w:sz w:val="28"/>
          <w:szCs w:val="28"/>
        </w:rPr>
        <w:t xml:space="preserve"> </w:t>
      </w:r>
      <w:r w:rsidR="00B44B9C" w:rsidRPr="00407C4F">
        <w:rPr>
          <w:rFonts w:asciiTheme="minorHAnsi" w:hAnsiTheme="minorHAnsi" w:cstheme="minorHAnsi"/>
          <w:sz w:val="28"/>
          <w:szCs w:val="28"/>
        </w:rPr>
        <w:t>студ</w:t>
      </w:r>
      <w:r w:rsidR="00A406AE" w:rsidRPr="00407C4F">
        <w:rPr>
          <w:rFonts w:asciiTheme="minorHAnsi" w:hAnsiTheme="minorHAnsi" w:cstheme="minorHAnsi"/>
          <w:sz w:val="28"/>
          <w:szCs w:val="28"/>
        </w:rPr>
        <w:t>ије</w:t>
      </w:r>
      <w:r w:rsidR="00B44B9C" w:rsidRPr="00407C4F">
        <w:rPr>
          <w:rFonts w:asciiTheme="minorHAnsi" w:hAnsiTheme="minorHAnsi" w:cstheme="minorHAnsi"/>
          <w:sz w:val="28"/>
          <w:szCs w:val="28"/>
        </w:rPr>
        <w:t xml:space="preserve"> по др</w:t>
      </w:r>
      <w:r w:rsidR="00E70017" w:rsidRPr="00407C4F">
        <w:rPr>
          <w:rFonts w:asciiTheme="minorHAnsi" w:hAnsiTheme="minorHAnsi" w:cstheme="minorHAnsi"/>
          <w:sz w:val="28"/>
          <w:szCs w:val="28"/>
        </w:rPr>
        <w:t xml:space="preserve">жављанствима, </w:t>
      </w:r>
      <w:r w:rsidR="00B44B9C" w:rsidRPr="00407C4F">
        <w:rPr>
          <w:rFonts w:asciiTheme="minorHAnsi" w:hAnsiTheme="minorHAnsi" w:cstheme="minorHAnsi"/>
          <w:sz w:val="28"/>
          <w:szCs w:val="28"/>
        </w:rPr>
        <w:t>202</w:t>
      </w:r>
      <w:r w:rsidR="00EC386A" w:rsidRPr="00407C4F">
        <w:rPr>
          <w:rFonts w:asciiTheme="minorHAnsi" w:hAnsiTheme="minorHAnsi" w:cstheme="minorHAnsi"/>
          <w:sz w:val="28"/>
          <w:szCs w:val="28"/>
          <w:lang w:val="sr-Cyrl-RS"/>
        </w:rPr>
        <w:t>1</w:t>
      </w:r>
      <w:r w:rsidR="00B44B9C" w:rsidRPr="00407C4F">
        <w:rPr>
          <w:rFonts w:asciiTheme="minorHAnsi" w:hAnsiTheme="minorHAnsi" w:cstheme="minorHAnsi"/>
          <w:sz w:val="28"/>
          <w:szCs w:val="28"/>
        </w:rPr>
        <w:t>/202</w:t>
      </w:r>
      <w:r w:rsidR="00EC386A" w:rsidRPr="00407C4F">
        <w:rPr>
          <w:rFonts w:asciiTheme="minorHAnsi" w:hAnsiTheme="minorHAnsi" w:cstheme="minorHAnsi"/>
          <w:sz w:val="28"/>
          <w:szCs w:val="28"/>
          <w:lang w:val="sr-Cyrl-RS"/>
        </w:rPr>
        <w:t>2</w:t>
      </w:r>
      <w:r w:rsidR="00B44B9C" w:rsidRPr="00407C4F">
        <w:rPr>
          <w:rFonts w:asciiTheme="minorHAnsi" w:hAnsiTheme="minorHAnsi" w:cstheme="minorHAnsi"/>
          <w:sz w:val="28"/>
          <w:szCs w:val="28"/>
        </w:rPr>
        <w:t>. год.</w:t>
      </w:r>
    </w:p>
    <w:p w:rsidR="00B44B9C" w:rsidRPr="00407C4F" w:rsidRDefault="00B44B9C" w:rsidP="009F25D4">
      <w:pPr>
        <w:ind w:left="-1418" w:right="-932"/>
        <w:rPr>
          <w:rFonts w:asciiTheme="minorHAnsi" w:hAnsiTheme="minorHAnsi" w:cstheme="minorHAnsi"/>
          <w:sz w:val="28"/>
          <w:szCs w:val="28"/>
        </w:rPr>
      </w:pPr>
    </w:p>
    <w:tbl>
      <w:tblPr>
        <w:tblStyle w:val="LightList-Accent6"/>
        <w:tblW w:w="5000" w:type="pct"/>
        <w:tblLook w:val="04A0" w:firstRow="1" w:lastRow="0" w:firstColumn="1" w:lastColumn="0" w:noHBand="0" w:noVBand="1"/>
      </w:tblPr>
      <w:tblGrid>
        <w:gridCol w:w="5118"/>
        <w:gridCol w:w="1081"/>
        <w:gridCol w:w="1365"/>
        <w:gridCol w:w="1365"/>
        <w:gridCol w:w="1143"/>
        <w:gridCol w:w="1143"/>
        <w:gridCol w:w="1146"/>
        <w:gridCol w:w="1143"/>
        <w:gridCol w:w="1146"/>
      </w:tblGrid>
      <w:tr w:rsidR="00C554F1" w:rsidRPr="00025D90" w:rsidTr="00880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vMerge w:val="restart"/>
            <w:shd w:val="clear" w:color="auto" w:fill="C4BC96" w:themeFill="background2" w:themeFillShade="BF"/>
            <w:noWrap/>
            <w:hideMark/>
          </w:tcPr>
          <w:p w:rsidR="00025D90" w:rsidRPr="00312CD6" w:rsidRDefault="00025D90" w:rsidP="00025D90">
            <w:pPr>
              <w:jc w:val="center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Факултет</w:t>
            </w:r>
          </w:p>
        </w:tc>
        <w:tc>
          <w:tcPr>
            <w:tcW w:w="369" w:type="pct"/>
            <w:vMerge w:val="restart"/>
            <w:shd w:val="clear" w:color="auto" w:fill="C4BC96" w:themeFill="background2" w:themeFillShade="BF"/>
            <w:hideMark/>
          </w:tcPr>
          <w:p w:rsidR="00025D90" w:rsidRPr="00312CD6" w:rsidRDefault="00025D90" w:rsidP="00025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66" w:type="pct"/>
            <w:vMerge w:val="restart"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Уписано</w:t>
            </w: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 xml:space="preserve">на почетак </w:t>
            </w: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студија</w:t>
            </w:r>
          </w:p>
        </w:tc>
        <w:tc>
          <w:tcPr>
            <w:tcW w:w="466" w:type="pct"/>
            <w:vMerge w:val="restart"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 xml:space="preserve">Од тога </w:t>
            </w: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држављ.</w:t>
            </w: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 xml:space="preserve"> Србије</w:t>
            </w:r>
          </w:p>
        </w:tc>
        <w:tc>
          <w:tcPr>
            <w:tcW w:w="390" w:type="pct"/>
            <w:vMerge w:val="restart"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 xml:space="preserve">Страних </w:t>
            </w: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држављ.</w:t>
            </w:r>
          </w:p>
        </w:tc>
        <w:tc>
          <w:tcPr>
            <w:tcW w:w="390" w:type="pct"/>
            <w:vMerge w:val="restart"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 xml:space="preserve">Страни држављ, </w:t>
            </w: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српске НП</w:t>
            </w:r>
          </w:p>
        </w:tc>
        <w:tc>
          <w:tcPr>
            <w:tcW w:w="391" w:type="pct"/>
            <w:vMerge w:val="restart"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 xml:space="preserve">Страни држављ, </w:t>
            </w: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остало</w:t>
            </w:r>
          </w:p>
        </w:tc>
        <w:tc>
          <w:tcPr>
            <w:tcW w:w="390" w:type="pct"/>
            <w:vMerge w:val="restart"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Држављ.</w:t>
            </w: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 xml:space="preserve">суседних </w:t>
            </w: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држава</w:t>
            </w:r>
          </w:p>
        </w:tc>
        <w:tc>
          <w:tcPr>
            <w:tcW w:w="391" w:type="pct"/>
            <w:vMerge w:val="restart"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Страних</w:t>
            </w: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држављ.</w:t>
            </w:r>
            <w:r w:rsidRPr="00312CD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на буџету</w:t>
            </w:r>
          </w:p>
        </w:tc>
      </w:tr>
      <w:tr w:rsidR="00C554F1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vMerge/>
            <w:shd w:val="clear" w:color="auto" w:fill="C4BC96" w:themeFill="background2" w:themeFillShade="BF"/>
            <w:hideMark/>
          </w:tcPr>
          <w:p w:rsidR="00025D90" w:rsidRPr="00312CD6" w:rsidRDefault="00025D90" w:rsidP="00025D90">
            <w:pPr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</w:p>
        </w:tc>
        <w:tc>
          <w:tcPr>
            <w:tcW w:w="369" w:type="pct"/>
            <w:vMerge/>
            <w:shd w:val="clear" w:color="auto" w:fill="C4BC96" w:themeFill="background2" w:themeFillShade="BF"/>
            <w:hideMark/>
          </w:tcPr>
          <w:p w:rsidR="00025D90" w:rsidRPr="00312CD6" w:rsidRDefault="00025D90" w:rsidP="00025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466" w:type="pct"/>
            <w:vMerge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466" w:type="pct"/>
            <w:vMerge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391" w:type="pct"/>
            <w:vMerge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391" w:type="pct"/>
            <w:vMerge/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</w:tr>
      <w:tr w:rsidR="00025D90" w:rsidRPr="00025D90" w:rsidTr="00880219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vMerge/>
            <w:shd w:val="clear" w:color="auto" w:fill="C4BC96" w:themeFill="background2" w:themeFillShade="BF"/>
            <w:hideMark/>
          </w:tcPr>
          <w:p w:rsidR="00025D90" w:rsidRPr="00312CD6" w:rsidRDefault="00025D90" w:rsidP="00025D90">
            <w:pPr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</w:p>
        </w:tc>
        <w:tc>
          <w:tcPr>
            <w:tcW w:w="369" w:type="pct"/>
            <w:vMerge/>
            <w:shd w:val="clear" w:color="auto" w:fill="C4BC96" w:themeFill="background2" w:themeFillShade="BF"/>
            <w:hideMark/>
          </w:tcPr>
          <w:p w:rsidR="00025D90" w:rsidRPr="00312CD6" w:rsidRDefault="00025D90" w:rsidP="00025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466" w:type="pct"/>
            <w:vMerge/>
            <w:tcBorders>
              <w:bottom w:val="nil"/>
            </w:tcBorders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466" w:type="pct"/>
            <w:vMerge/>
            <w:tcBorders>
              <w:bottom w:val="nil"/>
            </w:tcBorders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391" w:type="pct"/>
            <w:vMerge/>
            <w:tcBorders>
              <w:bottom w:val="nil"/>
            </w:tcBorders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391" w:type="pct"/>
            <w:vMerge/>
            <w:tcBorders>
              <w:bottom w:val="nil"/>
            </w:tcBorders>
            <w:shd w:val="clear" w:color="auto" w:fill="C4BC96" w:themeFill="background2" w:themeFillShade="BF"/>
            <w:hideMark/>
          </w:tcPr>
          <w:p w:rsidR="00025D90" w:rsidRPr="00312CD6" w:rsidRDefault="00025D90" w:rsidP="00C55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Архитектонски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197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192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C72E7" w:rsidRPr="00025D90" w:rsidTr="008802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Грађевински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251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Електротехнички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9C72E7" w:rsidRPr="00025D90" w:rsidTr="008802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Машински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338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Рударско-геолошки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72E7" w:rsidRPr="00025D90" w:rsidTr="008802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Саобраћајни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186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Технолошко-металуршки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155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C72E7" w:rsidRPr="00025D90" w:rsidTr="00880219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Технички факултет у Бору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Факултет организационих наука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619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601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C72E7" w:rsidRPr="00025D90" w:rsidTr="0088021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Пољопривредни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249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243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Шумарски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9C72E7" w:rsidRPr="00025D90" w:rsidTr="0088021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Економски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486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456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Правни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556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489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C72E7" w:rsidRPr="00025D90" w:rsidTr="008802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Православни богословски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Филозофски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298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9C72E7" w:rsidRPr="00025D90" w:rsidTr="008802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Филолошки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436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Факултет политичких наука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274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251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C72E7" w:rsidRPr="00025D90" w:rsidTr="008802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Факултет безбедности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Учитељски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299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297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C72E7" w:rsidRPr="00025D90" w:rsidTr="008802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Факултет за специјалну едукацију и рехабилитацију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196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189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Факултет спорта и физичког васпитања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72E7" w:rsidRPr="00025D90" w:rsidTr="008802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Медицински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Математички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126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123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C72E7" w:rsidRPr="00025D90" w:rsidTr="0088021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Физички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Хемијски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9C72E7" w:rsidRPr="00025D90" w:rsidTr="008802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Факултет за физичку хемију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Биолошки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C72E7" w:rsidRPr="00025D90" w:rsidTr="008802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Географски факултет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C72E7" w:rsidRPr="00025D90" w:rsidTr="0088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pct"/>
            <w:noWrap/>
            <w:hideMark/>
          </w:tcPr>
          <w:p w:rsidR="009C72E7" w:rsidRPr="00880219" w:rsidRDefault="009C72E7" w:rsidP="009C72E7">
            <w:pPr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noProof w:val="0"/>
                <w:sz w:val="22"/>
                <w:szCs w:val="22"/>
                <w:lang w:val="en-US"/>
              </w:rPr>
              <w:t>Универзитет у Београду</w:t>
            </w:r>
          </w:p>
        </w:tc>
        <w:tc>
          <w:tcPr>
            <w:tcW w:w="369" w:type="pct"/>
            <w:tcBorders>
              <w:right w:val="nil"/>
            </w:tcBorders>
            <w:noWrap/>
            <w:hideMark/>
          </w:tcPr>
          <w:p w:rsidR="009C72E7" w:rsidRPr="00880219" w:rsidRDefault="009C72E7" w:rsidP="009C7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  <w:t>МАС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125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E7" w:rsidRPr="00880219" w:rsidRDefault="009C72E7" w:rsidP="009C7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C72E7" w:rsidRPr="00025D90" w:rsidTr="008802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pct"/>
            <w:gridSpan w:val="2"/>
            <w:shd w:val="clear" w:color="auto" w:fill="C4BC96" w:themeFill="background2" w:themeFillShade="BF"/>
            <w:noWrap/>
            <w:hideMark/>
          </w:tcPr>
          <w:p w:rsidR="009C72E7" w:rsidRPr="00880219" w:rsidRDefault="009C72E7" w:rsidP="009C72E7">
            <w:pPr>
              <w:jc w:val="center"/>
              <w:rPr>
                <w:rFonts w:asciiTheme="minorHAnsi" w:hAnsiTheme="minorHAnsi" w:cstheme="minorHAns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 w:val="0"/>
                <w:bCs w:val="0"/>
                <w:noProof w:val="0"/>
                <w:sz w:val="22"/>
                <w:szCs w:val="22"/>
                <w:lang w:val="en-US"/>
              </w:rPr>
              <w:t>Укупно</w:t>
            </w:r>
          </w:p>
        </w:tc>
        <w:tc>
          <w:tcPr>
            <w:tcW w:w="466" w:type="pct"/>
            <w:tcBorders>
              <w:top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en-US"/>
              </w:rPr>
            </w:pPr>
            <w:r w:rsidRPr="00880219">
              <w:rPr>
                <w:rFonts w:asciiTheme="minorHAnsi" w:hAnsiTheme="minorHAnsi" w:cstheme="minorHAnsi"/>
                <w:bCs/>
                <w:sz w:val="22"/>
                <w:szCs w:val="22"/>
              </w:rPr>
              <w:t>6,244</w:t>
            </w:r>
          </w:p>
        </w:tc>
        <w:tc>
          <w:tcPr>
            <w:tcW w:w="466" w:type="pct"/>
            <w:tcBorders>
              <w:top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bCs/>
                <w:sz w:val="22"/>
                <w:szCs w:val="22"/>
              </w:rPr>
              <w:t>5,953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bCs/>
                <w:sz w:val="22"/>
                <w:szCs w:val="22"/>
              </w:rPr>
              <w:t>291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bCs/>
                <w:sz w:val="22"/>
                <w:szCs w:val="22"/>
              </w:rPr>
              <w:t>168</w:t>
            </w:r>
          </w:p>
        </w:tc>
        <w:tc>
          <w:tcPr>
            <w:tcW w:w="391" w:type="pct"/>
            <w:tcBorders>
              <w:top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bCs/>
                <w:sz w:val="22"/>
                <w:szCs w:val="22"/>
              </w:rPr>
              <w:t>123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</w:p>
        </w:tc>
        <w:tc>
          <w:tcPr>
            <w:tcW w:w="391" w:type="pct"/>
            <w:tcBorders>
              <w:top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9C72E7" w:rsidRPr="00880219" w:rsidRDefault="009C72E7" w:rsidP="009C7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219">
              <w:rPr>
                <w:rFonts w:asciiTheme="minorHAnsi" w:hAnsiTheme="minorHAnsi" w:cstheme="minorHAnsi"/>
                <w:bCs/>
                <w:sz w:val="22"/>
                <w:szCs w:val="22"/>
              </w:rPr>
              <w:t>79</w:t>
            </w:r>
          </w:p>
        </w:tc>
      </w:tr>
    </w:tbl>
    <w:p w:rsidR="00B44B9C" w:rsidRDefault="00B44B9C" w:rsidP="009F25D4">
      <w:pPr>
        <w:ind w:left="-1418" w:right="-932"/>
      </w:pPr>
    </w:p>
    <w:p w:rsidR="00B44B9C" w:rsidRDefault="00B44B9C" w:rsidP="009F25D4">
      <w:pPr>
        <w:ind w:left="-1418" w:right="-932"/>
      </w:pPr>
    </w:p>
    <w:p w:rsidR="00B44B9C" w:rsidRDefault="00B44B9C" w:rsidP="009F25D4">
      <w:pPr>
        <w:ind w:left="-1418" w:right="-932"/>
      </w:pPr>
    </w:p>
    <w:p w:rsidR="00B44B9C" w:rsidRDefault="00407C4F" w:rsidP="00AD6B0F">
      <w:pPr>
        <w:ind w:left="-1418" w:right="-932" w:firstLine="428"/>
        <w:jc w:val="center"/>
      </w:pPr>
      <w:r>
        <w:rPr>
          <w:lang w:val="en-US"/>
        </w:rPr>
        <w:drawing>
          <wp:inline distT="0" distB="0" distL="0" distR="0" wp14:anchorId="2704AB3D" wp14:editId="75C43993">
            <wp:extent cx="8934450" cy="6581775"/>
            <wp:effectExtent l="0" t="0" r="0" b="9525"/>
            <wp:docPr id="76" name="Chart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80202" w:rsidRDefault="001372BE" w:rsidP="00924FB6">
      <w:pPr>
        <w:ind w:right="-932"/>
      </w:pPr>
      <w:r>
        <w:t xml:space="preserve">     </w:t>
      </w:r>
    </w:p>
    <w:p w:rsidR="00B44B9C" w:rsidRPr="006F5EEE" w:rsidRDefault="00BF66B7" w:rsidP="00924FB6">
      <w:pPr>
        <w:ind w:right="-932"/>
        <w:rPr>
          <w:rFonts w:asciiTheme="minorHAnsi" w:hAnsiTheme="minorHAnsi" w:cstheme="minorHAnsi"/>
          <w:sz w:val="28"/>
          <w:szCs w:val="28"/>
          <w:u w:val="single"/>
          <w:lang w:val="sr-Cyrl-RS"/>
        </w:rPr>
      </w:pPr>
      <w:r>
        <w:rPr>
          <w:rFonts w:asciiTheme="minorHAnsi" w:hAnsiTheme="minorHAnsi" w:cstheme="minorHAnsi"/>
          <w:b/>
          <w:sz w:val="28"/>
          <w:szCs w:val="28"/>
          <w:lang w:val="sr-Cyrl-RS"/>
        </w:rPr>
        <w:lastRenderedPageBreak/>
        <w:t xml:space="preserve">       </w:t>
      </w:r>
      <w:r w:rsidR="009F0C92" w:rsidRPr="006F5EEE">
        <w:rPr>
          <w:rFonts w:asciiTheme="minorHAnsi" w:hAnsiTheme="minorHAnsi" w:cstheme="minorHAnsi"/>
          <w:sz w:val="28"/>
          <w:szCs w:val="28"/>
          <w:u w:val="single"/>
        </w:rPr>
        <w:t>Преглед студената уписаних по посебним условима</w:t>
      </w:r>
      <w:r w:rsidR="00497501" w:rsidRPr="006F5EEE">
        <w:rPr>
          <w:rFonts w:asciiTheme="minorHAnsi" w:hAnsiTheme="minorHAnsi" w:cstheme="minorHAnsi"/>
          <w:sz w:val="28"/>
          <w:szCs w:val="28"/>
          <w:u w:val="single"/>
        </w:rPr>
        <w:t xml:space="preserve"> на мастер академским студијама</w:t>
      </w:r>
      <w:r w:rsidRPr="006F5EEE">
        <w:rPr>
          <w:rFonts w:asciiTheme="minorHAnsi" w:hAnsiTheme="minorHAnsi" w:cstheme="minorHAnsi"/>
          <w:sz w:val="28"/>
          <w:szCs w:val="28"/>
          <w:u w:val="single"/>
          <w:lang w:val="sr-Cyrl-RS"/>
        </w:rPr>
        <w:t xml:space="preserve"> (2021/2022)</w:t>
      </w:r>
    </w:p>
    <w:p w:rsidR="00EA3DDF" w:rsidRPr="006F5EEE" w:rsidRDefault="00EA3DDF" w:rsidP="00924FB6">
      <w:pPr>
        <w:ind w:right="-932"/>
        <w:rPr>
          <w:rFonts w:asciiTheme="minorHAnsi" w:hAnsiTheme="minorHAnsi" w:cstheme="minorHAnsi"/>
          <w:sz w:val="28"/>
          <w:szCs w:val="28"/>
          <w:lang w:val="sr-Cyrl-RS"/>
        </w:rPr>
      </w:pPr>
    </w:p>
    <w:tbl>
      <w:tblPr>
        <w:tblStyle w:val="LightList-Accent3"/>
        <w:tblW w:w="13720" w:type="dxa"/>
        <w:jc w:val="center"/>
        <w:tblLayout w:type="fixed"/>
        <w:tblLook w:val="04A0" w:firstRow="1" w:lastRow="0" w:firstColumn="1" w:lastColumn="0" w:noHBand="0" w:noVBand="1"/>
      </w:tblPr>
      <w:tblGrid>
        <w:gridCol w:w="5549"/>
        <w:gridCol w:w="741"/>
        <w:gridCol w:w="1710"/>
        <w:gridCol w:w="2070"/>
        <w:gridCol w:w="1824"/>
        <w:gridCol w:w="1826"/>
      </w:tblGrid>
      <w:tr w:rsidR="001477C9" w:rsidRPr="00B44B9C" w:rsidTr="00147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shd w:val="clear" w:color="auto" w:fill="FBD4B4" w:themeFill="accent6" w:themeFillTint="66"/>
            <w:noWrap/>
          </w:tcPr>
          <w:p w:rsidR="001477C9" w:rsidRPr="00580202" w:rsidRDefault="001477C9" w:rsidP="00580202">
            <w:pPr>
              <w:jc w:val="center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58020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Факултет</w:t>
            </w:r>
          </w:p>
        </w:tc>
        <w:tc>
          <w:tcPr>
            <w:tcW w:w="741" w:type="dxa"/>
            <w:shd w:val="clear" w:color="auto" w:fill="FBD4B4" w:themeFill="accent6" w:themeFillTint="66"/>
            <w:noWrap/>
          </w:tcPr>
          <w:p w:rsidR="001477C9" w:rsidRPr="00580202" w:rsidRDefault="001477C9" w:rsidP="0058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</w:rPr>
            </w:pPr>
            <w:r w:rsidRPr="0058020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</w:rPr>
              <w:t>ВС</w:t>
            </w:r>
          </w:p>
        </w:tc>
        <w:tc>
          <w:tcPr>
            <w:tcW w:w="1710" w:type="dxa"/>
            <w:shd w:val="clear" w:color="auto" w:fill="FBD4B4" w:themeFill="accent6" w:themeFillTint="66"/>
            <w:noWrap/>
          </w:tcPr>
          <w:p w:rsidR="001477C9" w:rsidRPr="00580202" w:rsidRDefault="001477C9" w:rsidP="0058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</w:rPr>
            </w:pPr>
            <w:r w:rsidRPr="0058020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</w:rPr>
              <w:t>Припадници ромске нац.мањине</w:t>
            </w:r>
          </w:p>
        </w:tc>
        <w:tc>
          <w:tcPr>
            <w:tcW w:w="2070" w:type="dxa"/>
            <w:shd w:val="clear" w:color="auto" w:fill="FBD4B4" w:themeFill="accent6" w:themeFillTint="66"/>
            <w:noWrap/>
          </w:tcPr>
          <w:p w:rsidR="001477C9" w:rsidRPr="00580202" w:rsidRDefault="001477C9" w:rsidP="0058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</w:rPr>
            </w:pPr>
            <w:r w:rsidRPr="0058020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Студенти са инвалидитетом</w:t>
            </w:r>
          </w:p>
        </w:tc>
        <w:tc>
          <w:tcPr>
            <w:tcW w:w="1824" w:type="dxa"/>
            <w:shd w:val="clear" w:color="auto" w:fill="FBD4B4" w:themeFill="accent6" w:themeFillTint="66"/>
            <w:noWrap/>
          </w:tcPr>
          <w:p w:rsidR="001477C9" w:rsidRPr="00580202" w:rsidRDefault="001477C9" w:rsidP="0058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58020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Пројекат "Свет у Србији"</w:t>
            </w:r>
          </w:p>
        </w:tc>
        <w:tc>
          <w:tcPr>
            <w:tcW w:w="1826" w:type="dxa"/>
            <w:shd w:val="clear" w:color="auto" w:fill="FBD4B4" w:themeFill="accent6" w:themeFillTint="66"/>
            <w:noWrap/>
          </w:tcPr>
          <w:p w:rsidR="001477C9" w:rsidRPr="00580202" w:rsidRDefault="001477C9" w:rsidP="0058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sr-Cyrl-RS"/>
              </w:rPr>
            </w:pPr>
            <w:r w:rsidRPr="0058020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 xml:space="preserve">Пројекат "Србија за </w:t>
            </w:r>
            <w:r w:rsidRPr="0058020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</w:rPr>
              <w:t xml:space="preserve"> </w:t>
            </w:r>
            <w:r w:rsidRPr="0058020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Србе из р."</w:t>
            </w: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Архитектонски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Грађевински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Електротехнички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Машински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Рударско-геолошки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Саобраћајни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Технолошко-металуршки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77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Технички факултет у Бору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Факултет организационих наука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77C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77C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Пољопривредни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77C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Шумарски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Економски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77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Правни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Православни богословски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Филозофски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Филолошки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77C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Факултет политичких наука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77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77C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Факултет безбедности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Учитељски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Факултет за специјалну едукацију и рехабилитацију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77C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77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Факултет спорта и физичког васпитања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Медицински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Математички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Физички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Хемијски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Факултет за физичку хемију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Биолошки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Географски факултет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B44B9C" w:rsidTr="0014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976CEA" w:rsidRDefault="001477C9" w:rsidP="001477C9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Универзитет у Београду</w:t>
            </w:r>
          </w:p>
        </w:tc>
        <w:tc>
          <w:tcPr>
            <w:tcW w:w="741" w:type="dxa"/>
            <w:noWrap/>
            <w:hideMark/>
          </w:tcPr>
          <w:p w:rsidR="001477C9" w:rsidRPr="00976CEA" w:rsidRDefault="001477C9" w:rsidP="00147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76CEA">
              <w:rPr>
                <w:rFonts w:asciiTheme="minorHAnsi" w:hAnsiTheme="minorHAnsi" w:cstheme="minorHAnsi"/>
                <w:noProof w:val="0"/>
                <w:lang w:val="en-US"/>
              </w:rPr>
              <w:t>МАС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noWrap/>
            <w:vAlign w:val="bottom"/>
            <w:hideMark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  <w:tr w:rsidR="001477C9" w:rsidRPr="009C30A5" w:rsidTr="001477C9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noWrap/>
            <w:hideMark/>
          </w:tcPr>
          <w:p w:rsidR="001477C9" w:rsidRPr="001477C9" w:rsidRDefault="001477C9" w:rsidP="001477C9">
            <w:pPr>
              <w:jc w:val="right"/>
              <w:rPr>
                <w:rFonts w:asciiTheme="minorHAnsi" w:hAnsiTheme="minorHAnsi" w:cstheme="minorHAnsi"/>
                <w:b w:val="0"/>
                <w:bCs w:val="0"/>
                <w:noProof w:val="0"/>
                <w:lang w:val="en-US"/>
              </w:rPr>
            </w:pPr>
            <w:r w:rsidRPr="001477C9">
              <w:rPr>
                <w:rFonts w:asciiTheme="minorHAnsi" w:hAnsiTheme="minorHAnsi" w:cstheme="minorHAnsi"/>
                <w:b w:val="0"/>
                <w:bCs w:val="0"/>
                <w:noProof w:val="0"/>
                <w:lang w:val="en-US"/>
              </w:rPr>
              <w:t>Укупно</w:t>
            </w:r>
          </w:p>
        </w:tc>
        <w:tc>
          <w:tcPr>
            <w:tcW w:w="741" w:type="dxa"/>
            <w:noWrap/>
            <w:hideMark/>
          </w:tcPr>
          <w:p w:rsidR="001477C9" w:rsidRPr="009F0C92" w:rsidRDefault="001477C9" w:rsidP="00147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20"/>
                <w:lang w:val="en-US"/>
              </w:rPr>
            </w:pPr>
            <w:r w:rsidRPr="009F0C92"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10" w:type="dxa"/>
            <w:noWrap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lang w:val="sr-Cyrl-RS"/>
              </w:rPr>
            </w:pPr>
            <w:r w:rsidRPr="001477C9">
              <w:rPr>
                <w:rFonts w:asciiTheme="minorHAnsi" w:hAnsiTheme="minorHAnsi" w:cstheme="minorHAnsi"/>
                <w:bCs/>
                <w:noProof w:val="0"/>
                <w:lang w:val="sr-Cyrl-RS"/>
              </w:rPr>
              <w:t>0</w:t>
            </w:r>
          </w:p>
        </w:tc>
        <w:tc>
          <w:tcPr>
            <w:tcW w:w="2070" w:type="dxa"/>
            <w:noWrap/>
            <w:vAlign w:val="center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477C9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824" w:type="dxa"/>
            <w:noWrap/>
            <w:vAlign w:val="center"/>
            <w:hideMark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477C9">
              <w:rPr>
                <w:rFonts w:asciiTheme="minorHAnsi" w:hAnsiTheme="minorHAnsi" w:cstheme="minorHAnsi"/>
                <w:bCs/>
              </w:rPr>
              <w:t>18</w:t>
            </w:r>
          </w:p>
        </w:tc>
        <w:tc>
          <w:tcPr>
            <w:tcW w:w="1826" w:type="dxa"/>
            <w:noWrap/>
          </w:tcPr>
          <w:p w:rsidR="001477C9" w:rsidRPr="001477C9" w:rsidRDefault="001477C9" w:rsidP="00147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lang w:val="sr-Cyrl-RS"/>
              </w:rPr>
            </w:pPr>
            <w:r w:rsidRPr="001477C9">
              <w:rPr>
                <w:rFonts w:asciiTheme="minorHAnsi" w:hAnsiTheme="minorHAnsi" w:cstheme="minorHAnsi"/>
                <w:bCs/>
                <w:noProof w:val="0"/>
                <w:lang w:val="sr-Cyrl-RS"/>
              </w:rPr>
              <w:t>0</w:t>
            </w:r>
          </w:p>
        </w:tc>
      </w:tr>
    </w:tbl>
    <w:p w:rsidR="00560359" w:rsidRPr="006854B6" w:rsidRDefault="002B35FF" w:rsidP="00976CEA">
      <w:pPr>
        <w:ind w:right="-932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                           </w:t>
      </w:r>
      <w:r w:rsidR="00976CEA">
        <w:rPr>
          <w:rFonts w:asciiTheme="minorHAnsi" w:hAnsiTheme="minorHAnsi" w:cstheme="minorHAnsi"/>
          <w:b/>
          <w:sz w:val="28"/>
          <w:szCs w:val="28"/>
          <w:u w:val="single"/>
        </w:rPr>
        <w:t xml:space="preserve">Преглед уписаних студената на мастер академским студијама </w:t>
      </w:r>
      <w:r w:rsidR="00560359">
        <w:rPr>
          <w:rFonts w:asciiTheme="minorHAnsi" w:hAnsiTheme="minorHAnsi" w:cstheme="minorHAnsi"/>
          <w:b/>
          <w:sz w:val="28"/>
          <w:szCs w:val="28"/>
          <w:u w:val="single"/>
        </w:rPr>
        <w:t xml:space="preserve">у </w:t>
      </w:r>
      <w:r w:rsidR="00560359" w:rsidRPr="0095345B">
        <w:rPr>
          <w:rFonts w:asciiTheme="minorHAnsi" w:hAnsiTheme="minorHAnsi" w:cstheme="minorHAnsi"/>
          <w:b/>
          <w:sz w:val="28"/>
          <w:szCs w:val="28"/>
          <w:u w:val="single"/>
        </w:rPr>
        <w:t xml:space="preserve">шк. </w:t>
      </w:r>
      <w:r w:rsidR="0095345B" w:rsidRPr="0095345B">
        <w:rPr>
          <w:rFonts w:asciiTheme="minorHAnsi" w:hAnsiTheme="minorHAnsi" w:cstheme="minorHAnsi"/>
          <w:b/>
          <w:sz w:val="28"/>
          <w:szCs w:val="28"/>
          <w:u w:val="single"/>
        </w:rPr>
        <w:t>2021</w:t>
      </w:r>
      <w:r w:rsidR="00560359" w:rsidRPr="0095345B">
        <w:rPr>
          <w:rFonts w:asciiTheme="minorHAnsi" w:hAnsiTheme="minorHAnsi" w:cstheme="minorHAnsi"/>
          <w:b/>
          <w:sz w:val="28"/>
          <w:szCs w:val="28"/>
          <w:u w:val="single"/>
        </w:rPr>
        <w:t>/2</w:t>
      </w:r>
      <w:r w:rsidR="0095345B" w:rsidRPr="0095345B">
        <w:rPr>
          <w:rFonts w:asciiTheme="minorHAnsi" w:hAnsiTheme="minorHAnsi" w:cstheme="minorHAnsi"/>
          <w:b/>
          <w:sz w:val="28"/>
          <w:szCs w:val="28"/>
          <w:u w:val="single"/>
          <w:lang w:val="sr-Cyrl-RS"/>
        </w:rPr>
        <w:t>2</w:t>
      </w:r>
      <w:r w:rsidR="00560359" w:rsidRPr="0095345B">
        <w:rPr>
          <w:rFonts w:asciiTheme="minorHAnsi" w:hAnsiTheme="minorHAnsi" w:cstheme="minorHAnsi"/>
          <w:b/>
          <w:sz w:val="28"/>
          <w:szCs w:val="28"/>
          <w:u w:val="single"/>
        </w:rPr>
        <w:t xml:space="preserve"> - </w:t>
      </w:r>
      <w:r w:rsidR="00976CEA" w:rsidRPr="0095345B">
        <w:rPr>
          <w:rFonts w:asciiTheme="minorHAnsi" w:hAnsiTheme="minorHAnsi" w:cstheme="minorHAnsi"/>
          <w:b/>
          <w:sz w:val="28"/>
          <w:szCs w:val="28"/>
          <w:u w:val="single"/>
        </w:rPr>
        <w:t>по полу</w:t>
      </w:r>
    </w:p>
    <w:p w:rsidR="00444326" w:rsidRDefault="00444326" w:rsidP="003A1046">
      <w:pPr>
        <w:jc w:val="center"/>
      </w:pPr>
      <w:r w:rsidRPr="00444326">
        <w:rPr>
          <w:lang w:val="en-US"/>
        </w:rPr>
        <w:drawing>
          <wp:inline distT="0" distB="0" distL="0" distR="0">
            <wp:extent cx="6086475" cy="2110740"/>
            <wp:effectExtent l="0" t="0" r="9525" b="381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9379E" w:rsidRDefault="0019379E" w:rsidP="003A1046">
      <w:pPr>
        <w:jc w:val="center"/>
      </w:pPr>
    </w:p>
    <w:p w:rsidR="00444326" w:rsidRDefault="00ED1C32" w:rsidP="003A1046">
      <w:pPr>
        <w:jc w:val="center"/>
      </w:pPr>
      <w:r>
        <w:rPr>
          <w:lang w:val="en-US"/>
        </w:rPr>
        <w:drawing>
          <wp:inline distT="0" distB="0" distL="0" distR="0" wp14:anchorId="364B8C89" wp14:editId="43242034">
            <wp:extent cx="4495800" cy="2219325"/>
            <wp:effectExtent l="0" t="0" r="0" b="9525"/>
            <wp:docPr id="77" name="Chart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="0019379E">
        <w:rPr>
          <w:lang w:val="en-US"/>
        </w:rPr>
        <w:drawing>
          <wp:inline distT="0" distB="0" distL="0" distR="0" wp14:anchorId="598DAEA1" wp14:editId="30B0F42E">
            <wp:extent cx="4257675" cy="2238375"/>
            <wp:effectExtent l="0" t="0" r="9525" b="9525"/>
            <wp:docPr id="78" name="Chart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9379E" w:rsidRDefault="0019379E" w:rsidP="003A1046">
      <w:pPr>
        <w:jc w:val="center"/>
      </w:pPr>
    </w:p>
    <w:p w:rsidR="001D377E" w:rsidRDefault="0019379E" w:rsidP="0019379E">
      <w:pPr>
        <w:ind w:left="2880"/>
      </w:pPr>
      <w:r>
        <w:rPr>
          <w:lang w:val="sr-Cyrl-RS"/>
        </w:rPr>
        <w:t xml:space="preserve">         </w:t>
      </w:r>
      <w:r>
        <w:rPr>
          <w:lang w:val="en-US"/>
        </w:rPr>
        <w:drawing>
          <wp:inline distT="0" distB="0" distL="0" distR="0" wp14:anchorId="2BCA6B13" wp14:editId="695618CD">
            <wp:extent cx="5495925" cy="2066925"/>
            <wp:effectExtent l="0" t="0" r="9525" b="9525"/>
            <wp:docPr id="80" name="Chart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02706" w:rsidRDefault="00B02706" w:rsidP="00685692">
      <w:pPr>
        <w:ind w:right="-932"/>
        <w:jc w:val="both"/>
      </w:pPr>
    </w:p>
    <w:p w:rsidR="00BF66B7" w:rsidRDefault="00BF66B7" w:rsidP="00560359">
      <w:pPr>
        <w:ind w:right="-932"/>
        <w:rPr>
          <w:rFonts w:asciiTheme="minorHAnsi" w:hAnsiTheme="minorHAnsi" w:cstheme="minorHAnsi"/>
          <w:b/>
          <w:u w:val="single"/>
        </w:rPr>
      </w:pPr>
    </w:p>
    <w:p w:rsidR="009F0C92" w:rsidRDefault="00560359" w:rsidP="002D37D4">
      <w:pPr>
        <w:ind w:right="-932"/>
        <w:rPr>
          <w:rFonts w:asciiTheme="minorHAnsi" w:hAnsiTheme="minorHAnsi" w:cstheme="minorHAnsi"/>
        </w:rPr>
      </w:pPr>
      <w:r w:rsidRPr="00560359">
        <w:rPr>
          <w:rFonts w:asciiTheme="minorHAnsi" w:hAnsiTheme="minorHAnsi" w:cstheme="minorHAnsi"/>
          <w:b/>
          <w:u w:val="single"/>
        </w:rPr>
        <w:t xml:space="preserve">ДОКТОРСКЕ АКАДЕМСКЕ </w:t>
      </w:r>
      <w:r w:rsidRPr="002D37D4">
        <w:rPr>
          <w:rFonts w:asciiTheme="minorHAnsi" w:hAnsiTheme="minorHAnsi" w:cstheme="minorHAnsi"/>
          <w:b/>
          <w:u w:val="single"/>
        </w:rPr>
        <w:t>СТУДИЈЕ</w:t>
      </w:r>
      <w:bookmarkStart w:id="2" w:name="DAS"/>
      <w:r w:rsidR="002D37D4">
        <w:rPr>
          <w:rFonts w:asciiTheme="minorHAnsi" w:hAnsiTheme="minorHAnsi" w:cstheme="minorHAnsi"/>
          <w:b/>
          <w:lang w:val="sr-Cyrl-RS"/>
        </w:rPr>
        <w:t xml:space="preserve"> - </w:t>
      </w:r>
      <w:r w:rsidR="00685692" w:rsidRPr="002D37D4">
        <w:rPr>
          <w:rFonts w:asciiTheme="minorHAnsi" w:hAnsiTheme="minorHAnsi" w:cstheme="minorHAnsi"/>
        </w:rPr>
        <w:t>Преглед</w:t>
      </w:r>
      <w:r w:rsidR="00685692" w:rsidRPr="00685692">
        <w:rPr>
          <w:rFonts w:asciiTheme="minorHAnsi" w:hAnsiTheme="minorHAnsi" w:cstheme="minorHAnsi"/>
        </w:rPr>
        <w:t xml:space="preserve"> уписаних студената на доктор</w:t>
      </w:r>
      <w:r w:rsidR="0027697A">
        <w:rPr>
          <w:rFonts w:asciiTheme="minorHAnsi" w:hAnsiTheme="minorHAnsi" w:cstheme="minorHAnsi"/>
        </w:rPr>
        <w:t>ске академске студије у шк. 2021</w:t>
      </w:r>
      <w:r w:rsidR="00685692" w:rsidRPr="00685692">
        <w:rPr>
          <w:rFonts w:asciiTheme="minorHAnsi" w:hAnsiTheme="minorHAnsi" w:cstheme="minorHAnsi"/>
        </w:rPr>
        <w:t>/2</w:t>
      </w:r>
      <w:r w:rsidR="0027697A">
        <w:rPr>
          <w:rFonts w:asciiTheme="minorHAnsi" w:hAnsiTheme="minorHAnsi" w:cstheme="minorHAnsi"/>
          <w:lang w:val="sr-Cyrl-RS"/>
        </w:rPr>
        <w:t>2</w:t>
      </w:r>
      <w:r w:rsidR="00685692" w:rsidRPr="00685692">
        <w:rPr>
          <w:rFonts w:asciiTheme="minorHAnsi" w:hAnsiTheme="minorHAnsi" w:cstheme="minorHAnsi"/>
        </w:rPr>
        <w:t>. години</w:t>
      </w:r>
    </w:p>
    <w:p w:rsidR="006B1400" w:rsidRPr="00685692" w:rsidRDefault="006B1400" w:rsidP="002D37D4">
      <w:pPr>
        <w:ind w:right="-932"/>
        <w:rPr>
          <w:rFonts w:asciiTheme="minorHAnsi" w:hAnsiTheme="minorHAnsi" w:cstheme="minorHAnsi"/>
        </w:rPr>
      </w:pPr>
    </w:p>
    <w:tbl>
      <w:tblPr>
        <w:tblW w:w="14575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630"/>
        <w:gridCol w:w="678"/>
        <w:gridCol w:w="582"/>
        <w:gridCol w:w="582"/>
        <w:gridCol w:w="460"/>
        <w:gridCol w:w="490"/>
        <w:gridCol w:w="582"/>
        <w:gridCol w:w="460"/>
        <w:gridCol w:w="490"/>
        <w:gridCol w:w="582"/>
        <w:gridCol w:w="582"/>
        <w:gridCol w:w="722"/>
        <w:gridCol w:w="540"/>
        <w:gridCol w:w="540"/>
        <w:gridCol w:w="540"/>
        <w:gridCol w:w="630"/>
        <w:gridCol w:w="720"/>
        <w:gridCol w:w="630"/>
      </w:tblGrid>
      <w:tr w:rsidR="00AD683A" w:rsidRPr="00AD683A" w:rsidTr="002E5535">
        <w:trPr>
          <w:trHeight w:val="256"/>
          <w:jc w:val="center"/>
        </w:trPr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bookmarkEnd w:id="2"/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Факултет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D377E" w:rsidRPr="002E5535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E553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Врста студија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Планирано</w:t>
            </w:r>
          </w:p>
        </w:tc>
        <w:tc>
          <w:tcPr>
            <w:tcW w:w="1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Уписано</w:t>
            </w: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br/>
              <w:t>(без посеб. усл.)</w:t>
            </w:r>
          </w:p>
        </w:tc>
        <w:tc>
          <w:tcPr>
            <w:tcW w:w="1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Уписано</w:t>
            </w: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br/>
              <w:t>(укупно)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D377E" w:rsidRPr="00AD683A" w:rsidRDefault="001D377E" w:rsidP="0027697A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Пријављено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Буџет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Самоф.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Укупно</w:t>
            </w:r>
          </w:p>
        </w:tc>
      </w:tr>
      <w:tr w:rsidR="00AD683A" w:rsidRPr="00AD683A" w:rsidTr="002E5535">
        <w:trPr>
          <w:trHeight w:val="517"/>
          <w:jc w:val="center"/>
        </w:trPr>
        <w:tc>
          <w:tcPr>
            <w:tcW w:w="4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1D377E" w:rsidRPr="00AD683A" w:rsidRDefault="001D377E" w:rsidP="002D37D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Преко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1D377E" w:rsidRPr="00AD683A" w:rsidRDefault="002D37D4" w:rsidP="002D37D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Упраж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1D377E" w:rsidRPr="00AD683A" w:rsidRDefault="001D377E" w:rsidP="002D37D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Преко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1D377E" w:rsidRPr="00AD683A" w:rsidRDefault="002D37D4" w:rsidP="002D37D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Упраж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1D377E" w:rsidRPr="00AD683A" w:rsidRDefault="001D377E" w:rsidP="002D37D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Преко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1D377E" w:rsidRPr="00AD683A" w:rsidRDefault="00EE5A0E" w:rsidP="002D37D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Упраж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Б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Б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У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1ж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D377E" w:rsidRPr="00AD683A" w:rsidRDefault="001D377E" w:rsidP="001D377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Сви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7E" w:rsidRPr="00AD683A" w:rsidRDefault="001D377E" w:rsidP="001D377E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Архитектонски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2D37D4" w:rsidRPr="00AD683A" w:rsidTr="002E5535">
        <w:trPr>
          <w:trHeight w:val="278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Грађевински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Електротехнички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Машински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Рударско-геолошки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Саобраћајни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Технолошко-металуршки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Технички факултет у Бору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Факултет организационих наука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Пољопривредни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Шумарски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Економски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Правни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790CC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90CC2" w:rsidRPr="00790CC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790CC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790CC2" w:rsidRPr="00790CC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790CC2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790CC2" w:rsidRDefault="00790CC2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90CC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Православни богословски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Филозофски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Филолошки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Факултет политичких наука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Факултет безбедности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Учитељски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Факултет за специјалну едукацију и рехабилитацију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Факултет спорта и физичког васпитања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Факултет ветеринарске медицине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Медицински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E5535" w:rsidRDefault="002D37D4" w:rsidP="002D37D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5535">
              <w:rPr>
                <w:rFonts w:asciiTheme="minorHAnsi" w:hAnsiTheme="minorHAnsi" w:cstheme="minorHAnsi"/>
                <w:sz w:val="18"/>
                <w:szCs w:val="18"/>
              </w:rPr>
              <w:t>153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181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E5535" w:rsidRDefault="002D37D4" w:rsidP="002D37D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5535">
              <w:rPr>
                <w:rFonts w:asciiTheme="minorHAnsi" w:hAnsiTheme="minorHAnsi" w:cstheme="minorHAnsi"/>
                <w:sz w:val="18"/>
                <w:szCs w:val="18"/>
              </w:rPr>
              <w:t>153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181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Стоматолошки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Фармацеутски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Математички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Физички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Хемијски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Факултет за физичку хемију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Биолошки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Географски факултет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Универзитет у Београду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AD683A" w:rsidRDefault="002D37D4" w:rsidP="002D37D4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noProof w:val="0"/>
                <w:sz w:val="18"/>
                <w:szCs w:val="18"/>
                <w:lang w:val="en-US"/>
              </w:rPr>
              <w:t>ДАС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7D4" w:rsidRPr="002D37D4" w:rsidRDefault="002D37D4" w:rsidP="002D37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7D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</w:tr>
      <w:tr w:rsidR="002D37D4" w:rsidRPr="00AD683A" w:rsidTr="002E5535">
        <w:trPr>
          <w:trHeight w:val="256"/>
          <w:jc w:val="center"/>
        </w:trPr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2D37D4" w:rsidRPr="00AD683A" w:rsidRDefault="002D37D4" w:rsidP="002D37D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18"/>
                <w:szCs w:val="18"/>
                <w:lang w:val="en-US"/>
              </w:rPr>
            </w:pPr>
            <w:r w:rsidRPr="00AD683A">
              <w:rPr>
                <w:rFonts w:asciiTheme="minorHAnsi" w:hAnsiTheme="minorHAnsi" w:cstheme="minorHAnsi"/>
                <w:b/>
                <w:bCs/>
                <w:noProof w:val="0"/>
                <w:sz w:val="18"/>
                <w:szCs w:val="18"/>
                <w:lang w:val="en-US"/>
              </w:rPr>
              <w:t>Укупно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</w:tcPr>
          <w:p w:rsidR="002D37D4" w:rsidRPr="002E5535" w:rsidRDefault="002D37D4" w:rsidP="002D37D4">
            <w:pPr>
              <w:jc w:val="right"/>
              <w:rPr>
                <w:rFonts w:asciiTheme="minorHAnsi" w:hAnsiTheme="minorHAnsi" w:cstheme="minorHAnsi"/>
                <w:b/>
                <w:bCs/>
                <w:noProof w:val="0"/>
                <w:sz w:val="18"/>
                <w:szCs w:val="18"/>
                <w:lang w:val="en-US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</w:tcPr>
          <w:p w:rsidR="002D37D4" w:rsidRPr="002E5535" w:rsidRDefault="002D37D4" w:rsidP="002D37D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1,407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90CC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1,923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90CC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</w:tcPr>
          <w:p w:rsidR="002D37D4" w:rsidRPr="00790CC2" w:rsidRDefault="00790CC2" w:rsidP="002D37D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90CC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637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</w:tcPr>
          <w:p w:rsidR="002D37D4" w:rsidRPr="00790CC2" w:rsidRDefault="00790CC2" w:rsidP="002D37D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90CC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1,117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</w:tcPr>
          <w:p w:rsidR="002D37D4" w:rsidRPr="00790CC2" w:rsidRDefault="002D37D4" w:rsidP="002D37D4">
            <w:pPr>
              <w:jc w:val="right"/>
              <w:rPr>
                <w:rFonts w:asciiTheme="minorHAnsi" w:hAnsiTheme="minorHAnsi" w:cstheme="minorHAnsi"/>
                <w:b/>
                <w:bCs/>
                <w:noProof w:val="0"/>
                <w:sz w:val="16"/>
                <w:szCs w:val="16"/>
                <w:lang w:val="en-US"/>
              </w:rPr>
            </w:pPr>
            <w:r w:rsidRPr="00790CC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2D37D4" w:rsidRPr="002E5535" w:rsidRDefault="002D37D4" w:rsidP="00790CC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63</w:t>
            </w:r>
            <w:r w:rsidR="00790CC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2D37D4" w:rsidRPr="002E5535" w:rsidRDefault="002D37D4" w:rsidP="00790CC2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1,11</w:t>
            </w:r>
            <w:r w:rsidR="00790CC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2D37D4" w:rsidRPr="002E5535" w:rsidRDefault="002D37D4" w:rsidP="002D37D4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1,286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2D37D4" w:rsidRPr="002E5535" w:rsidRDefault="002D37D4" w:rsidP="002D37D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1,322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2D37D4" w:rsidRPr="002E5535" w:rsidRDefault="002D37D4" w:rsidP="002D37D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2D37D4" w:rsidRPr="002E5535" w:rsidRDefault="002D37D4" w:rsidP="002D37D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2D37D4" w:rsidRPr="002E5535" w:rsidRDefault="002D37D4" w:rsidP="002D37D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2D37D4" w:rsidRPr="002E5535" w:rsidRDefault="002D37D4" w:rsidP="00790CC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790CC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2D37D4" w:rsidRPr="002E5535" w:rsidRDefault="002D37D4" w:rsidP="002D37D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2D37D4" w:rsidRPr="002E5535" w:rsidRDefault="002D37D4" w:rsidP="00790CC2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55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81</w:t>
            </w:r>
            <w:r w:rsidR="00790CC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</w:tr>
    </w:tbl>
    <w:p w:rsidR="00F77C81" w:rsidRPr="00AD683A" w:rsidRDefault="00F77C81" w:rsidP="00F77C81">
      <w:pPr>
        <w:ind w:left="-1134" w:right="-932"/>
        <w:jc w:val="both"/>
        <w:rPr>
          <w:rFonts w:asciiTheme="minorHAnsi" w:hAnsiTheme="minorHAnsi" w:cstheme="minorHAnsi"/>
          <w:lang w:val="en-US"/>
        </w:rPr>
      </w:pPr>
    </w:p>
    <w:p w:rsidR="00F77C81" w:rsidRDefault="00F77C81" w:rsidP="00F77C81">
      <w:pPr>
        <w:ind w:left="-1134" w:right="-932"/>
        <w:jc w:val="both"/>
        <w:rPr>
          <w:lang w:val="en-US"/>
        </w:rPr>
      </w:pPr>
    </w:p>
    <w:p w:rsidR="00F77C81" w:rsidRDefault="00F77C81" w:rsidP="00F77C81">
      <w:pPr>
        <w:ind w:left="-1134" w:right="-932"/>
        <w:jc w:val="both"/>
        <w:rPr>
          <w:lang w:val="en-US"/>
        </w:rPr>
      </w:pPr>
    </w:p>
    <w:p w:rsidR="001D377E" w:rsidRDefault="0027675D" w:rsidP="0027675D">
      <w:pPr>
        <w:ind w:left="-540" w:right="-90"/>
        <w:jc w:val="center"/>
        <w:rPr>
          <w:lang w:val="en-US"/>
        </w:rPr>
      </w:pPr>
      <w:r>
        <w:rPr>
          <w:lang w:val="en-US"/>
        </w:rPr>
        <w:drawing>
          <wp:inline distT="0" distB="0" distL="0" distR="0" wp14:anchorId="612AF9FE" wp14:editId="787BF891">
            <wp:extent cx="4657725" cy="289560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>
        <w:rPr>
          <w:lang w:val="en-US"/>
        </w:rPr>
        <w:drawing>
          <wp:inline distT="0" distB="0" distL="0" distR="0" wp14:anchorId="6C47A480" wp14:editId="0D068A3A">
            <wp:extent cx="4648200" cy="29146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77C81" w:rsidRDefault="00F77C81" w:rsidP="00F77C81">
      <w:pPr>
        <w:ind w:left="-1134" w:right="-932"/>
        <w:jc w:val="both"/>
        <w:rPr>
          <w:lang w:val="en-US"/>
        </w:rPr>
      </w:pPr>
    </w:p>
    <w:p w:rsidR="00F77C81" w:rsidRDefault="0027675D" w:rsidP="0027675D">
      <w:pPr>
        <w:ind w:left="-270" w:right="-932"/>
      </w:pPr>
      <w:r>
        <w:rPr>
          <w:lang w:val="en-US"/>
        </w:rPr>
        <w:drawing>
          <wp:inline distT="0" distB="0" distL="0" distR="0" wp14:anchorId="309E7609" wp14:editId="3D34BDC7">
            <wp:extent cx="4695825" cy="340042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lang w:val="en-US"/>
        </w:rPr>
        <w:drawing>
          <wp:inline distT="0" distB="0" distL="0" distR="0" wp14:anchorId="2C7B637B" wp14:editId="3D481B20">
            <wp:extent cx="4657725" cy="3390900"/>
            <wp:effectExtent l="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AF5701" w:rsidRDefault="00AF5701" w:rsidP="0027675D">
      <w:pPr>
        <w:ind w:left="-270" w:right="-932"/>
      </w:pPr>
    </w:p>
    <w:p w:rsidR="00F77C81" w:rsidRDefault="00F77C81" w:rsidP="00F77C81">
      <w:pPr>
        <w:ind w:left="-1134" w:right="-932"/>
        <w:jc w:val="both"/>
      </w:pPr>
    </w:p>
    <w:p w:rsidR="00AF5701" w:rsidRDefault="00927FFE" w:rsidP="00E70017">
      <w:pPr>
        <w:ind w:left="-1134" w:right="-932"/>
        <w:jc w:val="center"/>
      </w:pPr>
      <w:r>
        <w:rPr>
          <w:lang w:val="en-US"/>
        </w:rPr>
        <w:drawing>
          <wp:inline distT="0" distB="0" distL="0" distR="0" wp14:anchorId="7E0D935A" wp14:editId="0DC1BC2B">
            <wp:extent cx="7858125" cy="2743200"/>
            <wp:effectExtent l="0" t="0" r="9525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5C3464">
        <w:t xml:space="preserve"> </w:t>
      </w:r>
    </w:p>
    <w:p w:rsidR="00AF5701" w:rsidRDefault="00AF5701" w:rsidP="00E70017">
      <w:pPr>
        <w:ind w:left="-1134" w:right="-932"/>
        <w:jc w:val="center"/>
      </w:pPr>
    </w:p>
    <w:p w:rsidR="00E70017" w:rsidRPr="00E70017" w:rsidRDefault="00AF5701" w:rsidP="00EA3DDF">
      <w:pPr>
        <w:ind w:left="-90"/>
        <w:jc w:val="center"/>
      </w:pPr>
      <w:r>
        <w:rPr>
          <w:lang w:val="en-US"/>
        </w:rPr>
        <w:drawing>
          <wp:inline distT="0" distB="0" distL="0" distR="0" wp14:anchorId="28B2FC6A" wp14:editId="7E87364C">
            <wp:extent cx="7848600" cy="363855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 w:rsidR="005C3464">
        <w:t xml:space="preserve"> </w:t>
      </w:r>
    </w:p>
    <w:p w:rsidR="005C3464" w:rsidRDefault="005C3464" w:rsidP="003A1046">
      <w:pPr>
        <w:ind w:left="-90"/>
        <w:jc w:val="center"/>
      </w:pPr>
    </w:p>
    <w:p w:rsidR="007D155E" w:rsidRDefault="007D155E" w:rsidP="003A1046">
      <w:pPr>
        <w:ind w:left="-90"/>
        <w:jc w:val="center"/>
      </w:pPr>
    </w:p>
    <w:p w:rsidR="00B84C25" w:rsidRDefault="003375AE" w:rsidP="007D155E">
      <w:pPr>
        <w:ind w:left="-90"/>
        <w:rPr>
          <w:lang w:val="sr-Cyrl-RS"/>
        </w:rPr>
      </w:pPr>
      <w:r>
        <w:rPr>
          <w:lang w:val="en-US"/>
        </w:rPr>
        <w:lastRenderedPageBreak/>
        <w:drawing>
          <wp:inline distT="0" distB="0" distL="0" distR="0" wp14:anchorId="2B5B111F" wp14:editId="1FE254D6">
            <wp:extent cx="4552950" cy="2867025"/>
            <wp:effectExtent l="0" t="0" r="0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 w:rsidR="00864882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7D155E">
        <w:rPr>
          <w:lang w:val="en-US"/>
        </w:rPr>
        <w:drawing>
          <wp:inline distT="0" distB="0" distL="0" distR="0" wp14:anchorId="08ED5EFD" wp14:editId="697E0358">
            <wp:extent cx="4657725" cy="2886075"/>
            <wp:effectExtent l="0" t="0" r="9525" b="952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 w:rsidR="007D155E">
        <w:rPr>
          <w:lang w:val="sr-Latn-RS"/>
        </w:rPr>
        <w:t xml:space="preserve"> </w:t>
      </w:r>
      <w:r w:rsidR="003772B3">
        <w:rPr>
          <w:lang w:val="sr-Cyrl-RS"/>
        </w:rPr>
        <w:t xml:space="preserve"> </w:t>
      </w:r>
    </w:p>
    <w:p w:rsidR="00B84C25" w:rsidRDefault="00B84C25" w:rsidP="007D155E">
      <w:pPr>
        <w:ind w:left="-90"/>
        <w:rPr>
          <w:lang w:val="sr-Cyrl-RS"/>
        </w:rPr>
      </w:pPr>
    </w:p>
    <w:p w:rsidR="00F77C81" w:rsidRPr="00864882" w:rsidRDefault="00864882" w:rsidP="007D155E">
      <w:pPr>
        <w:ind w:left="-90"/>
        <w:rPr>
          <w:lang w:val="sr-Cyrl-RS"/>
        </w:rPr>
      </w:pPr>
      <w:r>
        <w:rPr>
          <w:lang w:val="en-US"/>
        </w:rPr>
        <w:drawing>
          <wp:inline distT="0" distB="0" distL="0" distR="0" wp14:anchorId="38A07F58" wp14:editId="5C87C772">
            <wp:extent cx="4505325" cy="3028950"/>
            <wp:effectExtent l="0" t="0" r="952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3772B3">
        <w:rPr>
          <w:lang w:val="sr-Cyrl-RS"/>
        </w:rPr>
        <w:t xml:space="preserve">   </w:t>
      </w:r>
      <w:r>
        <w:rPr>
          <w:lang w:val="en-US"/>
        </w:rPr>
        <w:drawing>
          <wp:inline distT="0" distB="0" distL="0" distR="0" wp14:anchorId="17CD50BF" wp14:editId="1080BFDF">
            <wp:extent cx="4572000" cy="302895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D57532" w:rsidRPr="003772B3" w:rsidRDefault="003772B3" w:rsidP="003A1046">
      <w:pPr>
        <w:ind w:left="-851" w:right="-360"/>
        <w:jc w:val="center"/>
        <w:rPr>
          <w:lang w:val="sr-Cyrl-RS"/>
        </w:rPr>
      </w:pPr>
      <w:r>
        <w:rPr>
          <w:lang w:val="sr-Cyrl-RS"/>
        </w:rPr>
        <w:t xml:space="preserve">   </w:t>
      </w:r>
    </w:p>
    <w:p w:rsidR="00D57532" w:rsidRDefault="00D57532" w:rsidP="003A1046">
      <w:pPr>
        <w:ind w:left="-851" w:right="-360"/>
        <w:jc w:val="center"/>
      </w:pPr>
    </w:p>
    <w:p w:rsidR="00D57532" w:rsidRDefault="00D57532" w:rsidP="003A1046">
      <w:pPr>
        <w:ind w:left="-851" w:right="-360"/>
        <w:jc w:val="center"/>
      </w:pPr>
    </w:p>
    <w:p w:rsidR="00D57532" w:rsidRDefault="00D57532" w:rsidP="003A1046">
      <w:pPr>
        <w:ind w:left="-851" w:right="-360"/>
        <w:jc w:val="center"/>
      </w:pPr>
    </w:p>
    <w:p w:rsidR="00D57532" w:rsidRDefault="00D57532" w:rsidP="003A1046">
      <w:pPr>
        <w:ind w:left="-851" w:right="-360"/>
        <w:jc w:val="center"/>
      </w:pPr>
    </w:p>
    <w:p w:rsidR="00F77C81" w:rsidRDefault="002635E4" w:rsidP="00EA3DDF">
      <w:pPr>
        <w:jc w:val="center"/>
      </w:pPr>
      <w:r>
        <w:rPr>
          <w:lang w:val="en-US"/>
        </w:rPr>
        <w:lastRenderedPageBreak/>
        <w:drawing>
          <wp:inline distT="0" distB="0" distL="0" distR="0" wp14:anchorId="443083EA" wp14:editId="2D5093D6">
            <wp:extent cx="6315075" cy="2743200"/>
            <wp:effectExtent l="0" t="0" r="9525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57532" w:rsidRDefault="00D57532" w:rsidP="00651D74">
      <w:pPr>
        <w:ind w:left="-567" w:right="-932"/>
        <w:jc w:val="center"/>
      </w:pPr>
    </w:p>
    <w:p w:rsidR="00F77C81" w:rsidRDefault="00F77C81" w:rsidP="00F77C81">
      <w:pPr>
        <w:ind w:right="-932"/>
        <w:jc w:val="both"/>
      </w:pPr>
    </w:p>
    <w:p w:rsidR="00F77C81" w:rsidRDefault="00076A0E" w:rsidP="00EA3DDF">
      <w:pPr>
        <w:ind w:left="-90"/>
        <w:jc w:val="center"/>
      </w:pPr>
      <w:r>
        <w:rPr>
          <w:lang w:val="en-US"/>
        </w:rPr>
        <w:drawing>
          <wp:inline distT="0" distB="0" distL="0" distR="0" wp14:anchorId="1F47F7D6" wp14:editId="11FD6DF0">
            <wp:extent cx="8229600" cy="30099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2F2B21" w:rsidRDefault="002F2B21" w:rsidP="00A82FE9">
      <w:pPr>
        <w:ind w:left="-567" w:right="-932"/>
        <w:jc w:val="center"/>
      </w:pPr>
    </w:p>
    <w:p w:rsidR="002F2B21" w:rsidRDefault="00AD4EF2" w:rsidP="00A82FE9">
      <w:pPr>
        <w:jc w:val="center"/>
      </w:pPr>
      <w:r>
        <w:rPr>
          <w:lang w:val="en-US"/>
        </w:rPr>
        <w:lastRenderedPageBreak/>
        <w:drawing>
          <wp:inline distT="0" distB="0" distL="0" distR="0" wp14:anchorId="05EBE2CE" wp14:editId="5B1D50F1">
            <wp:extent cx="7980680" cy="3181350"/>
            <wp:effectExtent l="0" t="0" r="1270" b="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2F2B21" w:rsidRDefault="002F2B21" w:rsidP="00F77C81">
      <w:pPr>
        <w:ind w:left="-1134" w:right="-932"/>
        <w:jc w:val="both"/>
      </w:pPr>
    </w:p>
    <w:p w:rsidR="002F2B21" w:rsidRDefault="004C102D" w:rsidP="00A82FE9">
      <w:pPr>
        <w:ind w:left="-709" w:right="-932"/>
        <w:jc w:val="center"/>
      </w:pPr>
      <w:r>
        <w:rPr>
          <w:lang w:val="en-US"/>
        </w:rPr>
        <w:drawing>
          <wp:inline distT="0" distB="0" distL="0" distR="0" wp14:anchorId="3DB53CE4" wp14:editId="7DCC328A">
            <wp:extent cx="7810500" cy="3324225"/>
            <wp:effectExtent l="0" t="0" r="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EF7358" w:rsidRDefault="00EF7358" w:rsidP="00F77C81">
      <w:pPr>
        <w:ind w:left="-1134" w:right="-932"/>
        <w:jc w:val="both"/>
      </w:pPr>
    </w:p>
    <w:p w:rsidR="00EF7358" w:rsidRDefault="00EF7358" w:rsidP="00F77C81">
      <w:pPr>
        <w:ind w:left="-1134" w:right="-932"/>
        <w:jc w:val="both"/>
      </w:pPr>
    </w:p>
    <w:p w:rsidR="00EF7358" w:rsidRDefault="00EF7358" w:rsidP="002A5996">
      <w:pPr>
        <w:ind w:right="-360" w:hanging="90"/>
        <w:jc w:val="center"/>
      </w:pPr>
    </w:p>
    <w:p w:rsidR="002F2B21" w:rsidRDefault="00AD4EF2" w:rsidP="00A82FE9">
      <w:pPr>
        <w:jc w:val="center"/>
      </w:pPr>
      <w:r>
        <w:rPr>
          <w:lang w:val="en-US"/>
        </w:rPr>
        <w:drawing>
          <wp:inline distT="0" distB="0" distL="0" distR="0" wp14:anchorId="4E300666" wp14:editId="4A3969C6">
            <wp:extent cx="8134350" cy="2838450"/>
            <wp:effectExtent l="0" t="0" r="0" b="0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EF7358" w:rsidRDefault="00EF7358" w:rsidP="002F2B21">
      <w:pPr>
        <w:ind w:left="-1134" w:right="-932"/>
        <w:jc w:val="both"/>
      </w:pPr>
    </w:p>
    <w:p w:rsidR="00EF7358" w:rsidRDefault="00EF7358" w:rsidP="002F2B21">
      <w:pPr>
        <w:ind w:left="-1134" w:right="-932"/>
        <w:jc w:val="both"/>
      </w:pPr>
    </w:p>
    <w:p w:rsidR="00AD4EF2" w:rsidRDefault="00AD4EF2" w:rsidP="002F2B21">
      <w:pPr>
        <w:ind w:left="-1134" w:right="-932"/>
        <w:jc w:val="both"/>
      </w:pPr>
    </w:p>
    <w:p w:rsidR="002F2B21" w:rsidRDefault="00AD4EF2" w:rsidP="00A82FE9">
      <w:pPr>
        <w:jc w:val="center"/>
      </w:pPr>
      <w:r>
        <w:rPr>
          <w:lang w:val="en-US"/>
        </w:rPr>
        <w:drawing>
          <wp:inline distT="0" distB="0" distL="0" distR="0" wp14:anchorId="223F7E8F" wp14:editId="110F68FE">
            <wp:extent cx="8162925" cy="3133725"/>
            <wp:effectExtent l="0" t="0" r="9525" b="9525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2F2B21" w:rsidRDefault="002F2B21" w:rsidP="00A82FE9">
      <w:pPr>
        <w:ind w:left="-709" w:right="-932"/>
        <w:jc w:val="center"/>
      </w:pPr>
    </w:p>
    <w:p w:rsidR="00EF7358" w:rsidRDefault="00EF7358" w:rsidP="00A82FE9">
      <w:pPr>
        <w:ind w:left="-709" w:right="-932"/>
        <w:jc w:val="center"/>
      </w:pPr>
    </w:p>
    <w:p w:rsidR="004B5950" w:rsidRPr="004B5950" w:rsidRDefault="004B5950" w:rsidP="009A31B1">
      <w:pPr>
        <w:ind w:right="-540"/>
      </w:pPr>
      <w:r w:rsidRPr="00B44B9C">
        <w:rPr>
          <w:rFonts w:asciiTheme="minorHAnsi" w:hAnsiTheme="minorHAnsi" w:cstheme="minorHAnsi"/>
          <w:b/>
          <w:sz w:val="28"/>
          <w:szCs w:val="28"/>
        </w:rPr>
        <w:lastRenderedPageBreak/>
        <w:t>Преглед упис</w:t>
      </w:r>
      <w:r>
        <w:rPr>
          <w:rFonts w:asciiTheme="minorHAnsi" w:hAnsiTheme="minorHAnsi" w:cstheme="minorHAnsi"/>
          <w:b/>
          <w:sz w:val="28"/>
          <w:szCs w:val="28"/>
        </w:rPr>
        <w:t xml:space="preserve">аних студената на докторске академске </w:t>
      </w:r>
      <w:r w:rsidRPr="00B44B9C">
        <w:rPr>
          <w:rFonts w:asciiTheme="minorHAnsi" w:hAnsiTheme="minorHAnsi" w:cstheme="minorHAnsi"/>
          <w:b/>
          <w:sz w:val="28"/>
          <w:szCs w:val="28"/>
        </w:rPr>
        <w:t>студ</w:t>
      </w:r>
      <w:r>
        <w:rPr>
          <w:rFonts w:asciiTheme="minorHAnsi" w:hAnsiTheme="minorHAnsi" w:cstheme="minorHAnsi"/>
          <w:b/>
          <w:sz w:val="28"/>
          <w:szCs w:val="28"/>
        </w:rPr>
        <w:t>ије</w:t>
      </w:r>
      <w:r w:rsidRPr="00B44B9C">
        <w:rPr>
          <w:rFonts w:asciiTheme="minorHAnsi" w:hAnsiTheme="minorHAnsi" w:cstheme="minorHAnsi"/>
          <w:b/>
          <w:sz w:val="28"/>
          <w:szCs w:val="28"/>
        </w:rPr>
        <w:t xml:space="preserve"> по др</w:t>
      </w:r>
      <w:r>
        <w:rPr>
          <w:rFonts w:asciiTheme="minorHAnsi" w:hAnsiTheme="minorHAnsi" w:cstheme="minorHAnsi"/>
          <w:b/>
          <w:sz w:val="28"/>
          <w:szCs w:val="28"/>
        </w:rPr>
        <w:t xml:space="preserve">жављанствима, </w:t>
      </w:r>
      <w:r w:rsidRPr="00B44B9C">
        <w:rPr>
          <w:rFonts w:asciiTheme="minorHAnsi" w:hAnsiTheme="minorHAnsi" w:cstheme="minorHAnsi"/>
          <w:b/>
          <w:sz w:val="28"/>
          <w:szCs w:val="28"/>
        </w:rPr>
        <w:t>202</w:t>
      </w:r>
      <w:r w:rsidR="00577A59">
        <w:rPr>
          <w:rFonts w:asciiTheme="minorHAnsi" w:hAnsiTheme="minorHAnsi" w:cstheme="minorHAnsi"/>
          <w:b/>
          <w:sz w:val="28"/>
          <w:szCs w:val="28"/>
          <w:lang w:val="sr-Cyrl-RS"/>
        </w:rPr>
        <w:t>1</w:t>
      </w:r>
      <w:r w:rsidRPr="00B44B9C">
        <w:rPr>
          <w:rFonts w:asciiTheme="minorHAnsi" w:hAnsiTheme="minorHAnsi" w:cstheme="minorHAnsi"/>
          <w:b/>
          <w:sz w:val="28"/>
          <w:szCs w:val="28"/>
        </w:rPr>
        <w:t>/202</w:t>
      </w:r>
      <w:r w:rsidR="00577A59">
        <w:rPr>
          <w:rFonts w:asciiTheme="minorHAnsi" w:hAnsiTheme="minorHAnsi" w:cstheme="minorHAnsi"/>
          <w:b/>
          <w:sz w:val="28"/>
          <w:szCs w:val="28"/>
          <w:lang w:val="sr-Cyrl-RS"/>
        </w:rPr>
        <w:t>2</w:t>
      </w:r>
      <w:r w:rsidRPr="00B44B9C">
        <w:rPr>
          <w:rFonts w:asciiTheme="minorHAnsi" w:hAnsiTheme="minorHAnsi" w:cstheme="minorHAnsi"/>
          <w:b/>
          <w:sz w:val="28"/>
          <w:szCs w:val="28"/>
        </w:rPr>
        <w:t>. год.</w:t>
      </w:r>
    </w:p>
    <w:tbl>
      <w:tblPr>
        <w:tblStyle w:val="LightList-Accent6"/>
        <w:tblW w:w="5065" w:type="pct"/>
        <w:tblLayout w:type="fixed"/>
        <w:tblLook w:val="04A0" w:firstRow="1" w:lastRow="0" w:firstColumn="1" w:lastColumn="0" w:noHBand="0" w:noVBand="1"/>
      </w:tblPr>
      <w:tblGrid>
        <w:gridCol w:w="3800"/>
        <w:gridCol w:w="1571"/>
        <w:gridCol w:w="1469"/>
        <w:gridCol w:w="1169"/>
        <w:gridCol w:w="1264"/>
        <w:gridCol w:w="1353"/>
        <w:gridCol w:w="1870"/>
        <w:gridCol w:w="1092"/>
        <w:gridCol w:w="1252"/>
      </w:tblGrid>
      <w:tr w:rsidR="00266DC2" w:rsidRPr="00F71DE4" w:rsidTr="00F01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AD4EF2" w:rsidRDefault="00AD4EF2" w:rsidP="00AD4EF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Факултет</w:t>
            </w:r>
          </w:p>
        </w:tc>
        <w:tc>
          <w:tcPr>
            <w:tcW w:w="528" w:type="pct"/>
            <w:noWrap/>
          </w:tcPr>
          <w:p w:rsidR="00AD4EF2" w:rsidRPr="00AD4EF2" w:rsidRDefault="00AD4EF2" w:rsidP="00AD4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Врста студија</w:t>
            </w:r>
          </w:p>
        </w:tc>
        <w:tc>
          <w:tcPr>
            <w:tcW w:w="495" w:type="pct"/>
            <w:noWrap/>
          </w:tcPr>
          <w:p w:rsidR="00AD4EF2" w:rsidRPr="00AD4EF2" w:rsidRDefault="00AD4EF2" w:rsidP="00AD4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Уписано</w:t>
            </w: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 xml:space="preserve">на почетак </w:t>
            </w: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студија</w:t>
            </w:r>
          </w:p>
        </w:tc>
        <w:tc>
          <w:tcPr>
            <w:tcW w:w="394" w:type="pct"/>
            <w:noWrap/>
          </w:tcPr>
          <w:p w:rsidR="00AD4EF2" w:rsidRDefault="00AD4EF2" w:rsidP="00AD4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 xml:space="preserve">Од тога </w:t>
            </w:r>
            <w:r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држав</w:t>
            </w:r>
          </w:p>
          <w:p w:rsidR="00AD4EF2" w:rsidRPr="00AD4EF2" w:rsidRDefault="00AD4EF2" w:rsidP="00AD4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Србије</w:t>
            </w:r>
          </w:p>
        </w:tc>
        <w:tc>
          <w:tcPr>
            <w:tcW w:w="426" w:type="pct"/>
            <w:noWrap/>
          </w:tcPr>
          <w:p w:rsidR="00AD4EF2" w:rsidRPr="00AD4EF2" w:rsidRDefault="00AD4EF2" w:rsidP="00AD4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 xml:space="preserve">Страних </w:t>
            </w: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држављ.</w:t>
            </w:r>
          </w:p>
        </w:tc>
        <w:tc>
          <w:tcPr>
            <w:tcW w:w="456" w:type="pct"/>
            <w:noWrap/>
          </w:tcPr>
          <w:p w:rsidR="00AD4EF2" w:rsidRPr="00AD4EF2" w:rsidRDefault="00AD4EF2" w:rsidP="00AD4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 xml:space="preserve">Страни држављ, </w:t>
            </w: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српске НП</w:t>
            </w:r>
          </w:p>
        </w:tc>
        <w:tc>
          <w:tcPr>
            <w:tcW w:w="630" w:type="pct"/>
            <w:noWrap/>
          </w:tcPr>
          <w:p w:rsidR="00AD4EF2" w:rsidRPr="00AD4EF2" w:rsidRDefault="00AD4EF2" w:rsidP="00AD4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 xml:space="preserve">Страни држављ, </w:t>
            </w: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остало</w:t>
            </w:r>
          </w:p>
        </w:tc>
        <w:tc>
          <w:tcPr>
            <w:tcW w:w="368" w:type="pct"/>
            <w:noWrap/>
          </w:tcPr>
          <w:p w:rsidR="00AD4EF2" w:rsidRPr="00AD4EF2" w:rsidRDefault="00AD4EF2" w:rsidP="00AD4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Др</w:t>
            </w:r>
            <w:r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жав</w:t>
            </w:r>
            <w:r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сусед.</w:t>
            </w: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држава</w:t>
            </w:r>
          </w:p>
        </w:tc>
        <w:tc>
          <w:tcPr>
            <w:tcW w:w="423" w:type="pct"/>
            <w:noWrap/>
          </w:tcPr>
          <w:p w:rsidR="00AD4EF2" w:rsidRPr="00AD4EF2" w:rsidRDefault="00AD4EF2" w:rsidP="00AD4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Страних</w:t>
            </w:r>
            <w:r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држављ</w:t>
            </w:r>
            <w:r w:rsidRPr="00AD4EF2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на буџету</w:t>
            </w: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Архитектонски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2"/>
                <w:szCs w:val="22"/>
                <w:lang w:val="en-US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Грађевински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Електротехнички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66DC2" w:rsidRPr="00F71DE4" w:rsidTr="00F016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Машински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Рударско-геолошки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66DC2" w:rsidRPr="00F71DE4" w:rsidTr="00F016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Саобраћајни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Технолошко-металуршки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Технички факултет у Бору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Факултет организационих наука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Пољопривредни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Шумарски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Економски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Правни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FB5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B5B5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B5B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FB5B58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66DC2" w:rsidRPr="00F71DE4" w:rsidTr="00F0168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Православни богословски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Филозофски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66DC2" w:rsidRPr="00F71DE4" w:rsidTr="00F016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Филолошки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Факултет политичких наука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Факултет безбедности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Учитељски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577A59" w:rsidP="00266DC2">
            <w:pPr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Факултет за спец.</w:t>
            </w:r>
            <w:r w:rsidR="00AD4EF2" w:rsidRPr="00266DC2">
              <w:rPr>
                <w:rFonts w:ascii="Arial" w:hAnsi="Arial" w:cs="Arial"/>
                <w:b w:val="0"/>
                <w:sz w:val="20"/>
                <w:szCs w:val="20"/>
              </w:rPr>
              <w:t xml:space="preserve"> едукацију и </w:t>
            </w:r>
            <w:r w:rsidR="00266DC2" w:rsidRPr="00266DC2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>р</w:t>
            </w:r>
            <w:r w:rsidR="00266DC2" w:rsidRPr="00266DC2">
              <w:rPr>
                <w:rFonts w:ascii="Arial" w:hAnsi="Arial" w:cs="Arial"/>
                <w:b w:val="0"/>
                <w:sz w:val="20"/>
                <w:szCs w:val="20"/>
              </w:rPr>
              <w:t>ехаб</w:t>
            </w:r>
            <w:r w:rsidR="00266DC2" w:rsidRPr="00266DC2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>ил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266DC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 xml:space="preserve">Факултет спорта и физичк. </w:t>
            </w:r>
            <w:r w:rsidR="00AD4EF2" w:rsidRPr="00266DC2">
              <w:rPr>
                <w:rFonts w:ascii="Arial" w:hAnsi="Arial" w:cs="Arial"/>
                <w:b w:val="0"/>
                <w:sz w:val="20"/>
                <w:szCs w:val="20"/>
              </w:rPr>
              <w:t>васпитања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Факултет ветеринарске медицине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Медицински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181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174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66DC2" w:rsidRPr="00F71DE4" w:rsidTr="00F0168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Стоматолошки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Фармацеутски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Математички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Физички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66DC2" w:rsidRPr="00F71DE4" w:rsidTr="00F0168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Хемијски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Факултет за физичку хемију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Биолошки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Географски факултет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noWrap/>
            <w:vAlign w:val="bottom"/>
          </w:tcPr>
          <w:p w:rsidR="00AD4EF2" w:rsidRPr="00266DC2" w:rsidRDefault="00AD4EF2" w:rsidP="00AD4EF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6DC2">
              <w:rPr>
                <w:rFonts w:ascii="Arial" w:hAnsi="Arial" w:cs="Arial"/>
                <w:b w:val="0"/>
                <w:sz w:val="20"/>
                <w:szCs w:val="20"/>
              </w:rPr>
              <w:t>Универзитет у Београду</w:t>
            </w:r>
          </w:p>
        </w:tc>
        <w:tc>
          <w:tcPr>
            <w:tcW w:w="528" w:type="pct"/>
            <w:noWrap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noProof w:val="0"/>
                <w:sz w:val="20"/>
                <w:szCs w:val="20"/>
                <w:lang w:val="en-US"/>
              </w:rPr>
              <w:t>ДАС</w:t>
            </w:r>
          </w:p>
        </w:tc>
        <w:tc>
          <w:tcPr>
            <w:tcW w:w="495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394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42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AD4EF2" w:rsidRPr="00266DC2" w:rsidRDefault="00AD4EF2" w:rsidP="00A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6DC2" w:rsidRPr="00F71DE4" w:rsidTr="00F0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  <w:gridSpan w:val="2"/>
            <w:noWrap/>
            <w:hideMark/>
          </w:tcPr>
          <w:p w:rsidR="00AD4EF2" w:rsidRPr="00266DC2" w:rsidRDefault="00AD4EF2" w:rsidP="00AD4EF2">
            <w:pPr>
              <w:jc w:val="center"/>
              <w:rPr>
                <w:rFonts w:asciiTheme="minorHAnsi" w:hAnsiTheme="minorHAnsi" w:cstheme="minorHAnsi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00266DC2">
              <w:rPr>
                <w:rFonts w:asciiTheme="minorHAnsi" w:hAnsiTheme="minorHAnsi" w:cstheme="minorHAnsi"/>
                <w:b w:val="0"/>
                <w:bCs w:val="0"/>
                <w:noProof w:val="0"/>
                <w:sz w:val="20"/>
                <w:szCs w:val="20"/>
                <w:lang w:val="en-US"/>
              </w:rPr>
              <w:t>Укупно</w:t>
            </w:r>
          </w:p>
        </w:tc>
        <w:tc>
          <w:tcPr>
            <w:tcW w:w="495" w:type="pct"/>
            <w:noWrap/>
            <w:vAlign w:val="center"/>
            <w:hideMark/>
          </w:tcPr>
          <w:p w:rsidR="00AD4EF2" w:rsidRPr="00266DC2" w:rsidRDefault="00FB5B58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1,117</w:t>
            </w:r>
          </w:p>
        </w:tc>
        <w:tc>
          <w:tcPr>
            <w:tcW w:w="394" w:type="pct"/>
            <w:noWrap/>
            <w:vAlign w:val="center"/>
            <w:hideMark/>
          </w:tcPr>
          <w:p w:rsidR="00AD4EF2" w:rsidRPr="00266DC2" w:rsidRDefault="00AD4EF2" w:rsidP="00FB5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1,02</w:t>
            </w:r>
            <w:r w:rsidR="00FB5B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6" w:type="pct"/>
            <w:noWrap/>
            <w:vAlign w:val="center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456" w:type="pct"/>
            <w:noWrap/>
            <w:vAlign w:val="center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630" w:type="pct"/>
            <w:noWrap/>
            <w:vAlign w:val="center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368" w:type="pct"/>
            <w:noWrap/>
            <w:vAlign w:val="center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423" w:type="pct"/>
            <w:noWrap/>
            <w:vAlign w:val="center"/>
            <w:hideMark/>
          </w:tcPr>
          <w:p w:rsidR="00AD4EF2" w:rsidRPr="00266DC2" w:rsidRDefault="00AD4EF2" w:rsidP="00AD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6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</w:tr>
    </w:tbl>
    <w:p w:rsidR="00F71DE4" w:rsidRDefault="00F0168B" w:rsidP="000D57CE">
      <w:r>
        <w:rPr>
          <w:lang w:val="en-US"/>
        </w:rPr>
        <w:lastRenderedPageBreak/>
        <w:drawing>
          <wp:inline distT="0" distB="0" distL="0" distR="0" wp14:anchorId="4E231A66" wp14:editId="4C151CC7">
            <wp:extent cx="9163050" cy="2200275"/>
            <wp:effectExtent l="0" t="0" r="0" b="9525"/>
            <wp:docPr id="82" name="Chart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F71DE4" w:rsidRDefault="000D57CE" w:rsidP="000D57CE">
      <w:pPr>
        <w:rPr>
          <w:lang w:val="sr-Cyrl-RS"/>
        </w:rPr>
      </w:pPr>
      <w:r>
        <w:rPr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4362450" cy="2009775"/>
            <wp:effectExtent l="0" t="0" r="0" b="9525"/>
            <wp:wrapSquare wrapText="bothSides"/>
            <wp:docPr id="57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anchor>
        </w:drawing>
      </w:r>
      <w:r>
        <w:rPr>
          <w:lang w:val="sr-Cyrl-RS"/>
        </w:rPr>
        <w:t xml:space="preserve">    </w:t>
      </w:r>
      <w:r>
        <w:rPr>
          <w:lang w:val="en-US"/>
        </w:rPr>
        <w:drawing>
          <wp:inline distT="0" distB="0" distL="0" distR="0" wp14:anchorId="17E3583D" wp14:editId="7128D560">
            <wp:extent cx="4486275" cy="1962150"/>
            <wp:effectExtent l="0" t="0" r="9525" b="0"/>
            <wp:docPr id="59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0D57CE" w:rsidRDefault="000D57CE" w:rsidP="000D57CE">
      <w:pPr>
        <w:rPr>
          <w:lang w:val="sr-Cyrl-RS"/>
        </w:rPr>
      </w:pPr>
    </w:p>
    <w:p w:rsidR="000D57CE" w:rsidRDefault="000D57CE" w:rsidP="000D57CE">
      <w:pPr>
        <w:rPr>
          <w:lang w:val="sr-Cyrl-RS"/>
        </w:rPr>
      </w:pPr>
    </w:p>
    <w:p w:rsidR="000D57CE" w:rsidRPr="000D57CE" w:rsidRDefault="000D57CE" w:rsidP="000D57CE">
      <w:pPr>
        <w:rPr>
          <w:lang w:val="sr-Cyrl-RS"/>
        </w:rPr>
      </w:pPr>
      <w:r>
        <w:rPr>
          <w:lang w:val="en-US"/>
        </w:rPr>
        <w:drawing>
          <wp:inline distT="0" distB="0" distL="0" distR="0" wp14:anchorId="0CC37E44" wp14:editId="42CFB44B">
            <wp:extent cx="4362450" cy="1847850"/>
            <wp:effectExtent l="0" t="0" r="0" b="0"/>
            <wp:docPr id="63" name="Chart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  <w:r>
        <w:rPr>
          <w:lang w:val="sr-Cyrl-RS"/>
        </w:rPr>
        <w:t xml:space="preserve">      </w:t>
      </w:r>
      <w:r>
        <w:rPr>
          <w:lang w:val="en-US"/>
        </w:rPr>
        <w:drawing>
          <wp:inline distT="0" distB="0" distL="0" distR="0" wp14:anchorId="2560896A" wp14:editId="21415C70">
            <wp:extent cx="4638675" cy="1847850"/>
            <wp:effectExtent l="0" t="0" r="9525" b="0"/>
            <wp:docPr id="62" name="Chart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F71DE4" w:rsidRDefault="00F71DE4" w:rsidP="00A82FE9">
      <w:pPr>
        <w:ind w:left="-1134" w:right="-932"/>
        <w:jc w:val="center"/>
      </w:pPr>
    </w:p>
    <w:p w:rsidR="002D143E" w:rsidRDefault="002D143E" w:rsidP="00F77C81">
      <w:pPr>
        <w:ind w:left="-1134" w:right="-932"/>
        <w:jc w:val="both"/>
      </w:pPr>
    </w:p>
    <w:p w:rsidR="002D143E" w:rsidRDefault="002D143E" w:rsidP="00F77C81">
      <w:pPr>
        <w:ind w:left="-1134" w:right="-932"/>
        <w:jc w:val="both"/>
      </w:pPr>
    </w:p>
    <w:p w:rsidR="002D143E" w:rsidRDefault="002D143E" w:rsidP="00F77C81">
      <w:pPr>
        <w:ind w:left="-1134" w:right="-932"/>
        <w:jc w:val="both"/>
      </w:pPr>
    </w:p>
    <w:p w:rsidR="000D57CE" w:rsidRDefault="00F0168B" w:rsidP="00F0168B">
      <w:pPr>
        <w:ind w:left="-1134" w:right="-932"/>
        <w:jc w:val="center"/>
      </w:pPr>
      <w:r>
        <w:rPr>
          <w:lang w:val="en-US"/>
        </w:rPr>
        <w:lastRenderedPageBreak/>
        <w:drawing>
          <wp:inline distT="0" distB="0" distL="0" distR="0" wp14:anchorId="7B64B5C6" wp14:editId="122A2D01">
            <wp:extent cx="7820025" cy="1800225"/>
            <wp:effectExtent l="0" t="0" r="9525" b="9525"/>
            <wp:docPr id="79" name="Chart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0D57CE" w:rsidRDefault="000D57CE" w:rsidP="00F77C81">
      <w:pPr>
        <w:ind w:left="-1134" w:right="-932"/>
        <w:jc w:val="both"/>
      </w:pPr>
    </w:p>
    <w:p w:rsidR="000D57CE" w:rsidRDefault="00620E06" w:rsidP="00620E06">
      <w:pPr>
        <w:ind w:left="-1134" w:right="-932"/>
        <w:jc w:val="center"/>
      </w:pPr>
      <w:r>
        <w:rPr>
          <w:lang w:val="en-US"/>
        </w:rPr>
        <w:drawing>
          <wp:inline distT="0" distB="0" distL="0" distR="0" wp14:anchorId="5628F09C" wp14:editId="7BF472AA">
            <wp:extent cx="8362950" cy="4238625"/>
            <wp:effectExtent l="0" t="0" r="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0D57CE" w:rsidRDefault="000D57CE" w:rsidP="00F77C81">
      <w:pPr>
        <w:ind w:left="-1134" w:right="-932"/>
        <w:jc w:val="both"/>
      </w:pPr>
    </w:p>
    <w:p w:rsidR="002D143E" w:rsidRDefault="00A15000" w:rsidP="00A15000">
      <w:pPr>
        <w:tabs>
          <w:tab w:val="left" w:pos="9728"/>
        </w:tabs>
        <w:ind w:left="630"/>
      </w:pPr>
      <w:r>
        <w:rPr>
          <w:lang w:val="sr-Cyrl-RS"/>
        </w:rPr>
        <w:t xml:space="preserve">  </w:t>
      </w:r>
    </w:p>
    <w:p w:rsidR="002D143E" w:rsidRDefault="002D143E" w:rsidP="002D143E">
      <w:pPr>
        <w:tabs>
          <w:tab w:val="left" w:pos="9728"/>
        </w:tabs>
      </w:pPr>
    </w:p>
    <w:p w:rsidR="002D143E" w:rsidRDefault="002D143E" w:rsidP="00F0168B">
      <w:pPr>
        <w:tabs>
          <w:tab w:val="left" w:pos="9728"/>
        </w:tabs>
        <w:jc w:val="center"/>
      </w:pPr>
    </w:p>
    <w:p w:rsidR="002D143E" w:rsidRDefault="002D143E" w:rsidP="002D143E">
      <w:pPr>
        <w:tabs>
          <w:tab w:val="left" w:pos="9728"/>
        </w:tabs>
      </w:pPr>
    </w:p>
    <w:p w:rsidR="00C357A6" w:rsidRDefault="00C357A6" w:rsidP="002D143E">
      <w:pPr>
        <w:tabs>
          <w:tab w:val="left" w:pos="9728"/>
        </w:tabs>
        <w:rPr>
          <w:rFonts w:asciiTheme="minorHAnsi" w:hAnsiTheme="minorHAnsi" w:cstheme="minorHAnsi"/>
        </w:rPr>
      </w:pPr>
    </w:p>
    <w:p w:rsidR="002A5996" w:rsidRPr="002A5996" w:rsidRDefault="0029305A" w:rsidP="002A5996">
      <w:pPr>
        <w:tabs>
          <w:tab w:val="left" w:pos="9728"/>
        </w:tabs>
        <w:rPr>
          <w:rFonts w:asciiTheme="minorHAnsi" w:hAnsiTheme="minorHAnsi" w:cstheme="minorHAnsi"/>
          <w:sz w:val="28"/>
          <w:szCs w:val="28"/>
        </w:rPr>
      </w:pPr>
      <w:bookmarkStart w:id="3" w:name="SAS"/>
      <w:r w:rsidRPr="0073015E">
        <w:rPr>
          <w:rFonts w:asciiTheme="minorHAnsi" w:hAnsiTheme="minorHAnsi" w:cstheme="minorHAnsi"/>
          <w:sz w:val="28"/>
          <w:szCs w:val="28"/>
        </w:rPr>
        <w:t>Специј</w:t>
      </w:r>
      <w:r w:rsidR="0040042A" w:rsidRPr="0073015E">
        <w:rPr>
          <w:rFonts w:asciiTheme="minorHAnsi" w:hAnsiTheme="minorHAnsi" w:cstheme="minorHAnsi"/>
          <w:sz w:val="28"/>
          <w:szCs w:val="28"/>
        </w:rPr>
        <w:t>алистичке академске студије 202</w:t>
      </w:r>
      <w:r w:rsidR="00491727">
        <w:rPr>
          <w:rFonts w:asciiTheme="minorHAnsi" w:hAnsiTheme="minorHAnsi" w:cstheme="minorHAnsi"/>
          <w:sz w:val="28"/>
          <w:szCs w:val="28"/>
          <w:lang w:val="sr-Cyrl-RS"/>
        </w:rPr>
        <w:t>1</w:t>
      </w:r>
      <w:r w:rsidRPr="0073015E">
        <w:rPr>
          <w:rFonts w:asciiTheme="minorHAnsi" w:hAnsiTheme="minorHAnsi" w:cstheme="minorHAnsi"/>
          <w:sz w:val="28"/>
          <w:szCs w:val="28"/>
        </w:rPr>
        <w:t>/20</w:t>
      </w:r>
      <w:r w:rsidR="0040042A" w:rsidRPr="0073015E">
        <w:rPr>
          <w:rFonts w:asciiTheme="minorHAnsi" w:hAnsiTheme="minorHAnsi" w:cstheme="minorHAnsi"/>
          <w:sz w:val="28"/>
          <w:szCs w:val="28"/>
        </w:rPr>
        <w:t>2</w:t>
      </w:r>
      <w:r w:rsidR="00491727">
        <w:rPr>
          <w:rFonts w:asciiTheme="minorHAnsi" w:hAnsiTheme="minorHAnsi" w:cstheme="minorHAnsi"/>
          <w:sz w:val="28"/>
          <w:szCs w:val="28"/>
          <w:lang w:val="sr-Cyrl-RS"/>
        </w:rPr>
        <w:t>2</w:t>
      </w:r>
      <w:r w:rsidRPr="0073015E">
        <w:rPr>
          <w:rFonts w:asciiTheme="minorHAnsi" w:hAnsiTheme="minorHAnsi" w:cstheme="minorHAnsi"/>
          <w:sz w:val="28"/>
          <w:szCs w:val="28"/>
        </w:rPr>
        <w:t xml:space="preserve">. преглед по </w:t>
      </w:r>
      <w:r w:rsidR="00870D9C" w:rsidRPr="0073015E">
        <w:rPr>
          <w:rFonts w:asciiTheme="minorHAnsi" w:hAnsiTheme="minorHAnsi" w:cstheme="minorHAnsi"/>
          <w:sz w:val="28"/>
          <w:szCs w:val="28"/>
        </w:rPr>
        <w:t>студијским програмима</w:t>
      </w:r>
    </w:p>
    <w:tbl>
      <w:tblPr>
        <w:tblStyle w:val="LightList-Accent5"/>
        <w:tblW w:w="14840" w:type="dxa"/>
        <w:jc w:val="center"/>
        <w:tblLayout w:type="fixed"/>
        <w:tblLook w:val="04A0" w:firstRow="1" w:lastRow="0" w:firstColumn="1" w:lastColumn="0" w:noHBand="0" w:noVBand="1"/>
      </w:tblPr>
      <w:tblGrid>
        <w:gridCol w:w="761"/>
        <w:gridCol w:w="758"/>
        <w:gridCol w:w="5401"/>
        <w:gridCol w:w="810"/>
        <w:gridCol w:w="1170"/>
        <w:gridCol w:w="236"/>
        <w:gridCol w:w="670"/>
        <w:gridCol w:w="714"/>
        <w:gridCol w:w="236"/>
        <w:gridCol w:w="673"/>
        <w:gridCol w:w="531"/>
        <w:gridCol w:w="74"/>
        <w:gridCol w:w="681"/>
        <w:gridCol w:w="686"/>
        <w:gridCol w:w="237"/>
        <w:gridCol w:w="1202"/>
      </w:tblGrid>
      <w:tr w:rsidR="00CF1EB4" w:rsidRPr="007F2320" w:rsidTr="00CF1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Merge w:val="restart"/>
            <w:shd w:val="clear" w:color="auto" w:fill="D6E3BC" w:themeFill="accent3" w:themeFillTint="66"/>
            <w:noWrap/>
            <w:textDirection w:val="btLr"/>
            <w:hideMark/>
          </w:tcPr>
          <w:bookmarkEnd w:id="3"/>
          <w:p w:rsidR="00CF1EB4" w:rsidRPr="00C357A6" w:rsidRDefault="00CF1EB4" w:rsidP="00C357A6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</w:rPr>
            </w:pPr>
            <w:r w:rsidRPr="00C357A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Институциј</w:t>
            </w:r>
            <w:r w:rsidRPr="00C357A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</w:rPr>
              <w:t>а</w:t>
            </w:r>
          </w:p>
        </w:tc>
        <w:tc>
          <w:tcPr>
            <w:tcW w:w="758" w:type="dxa"/>
            <w:vMerge w:val="restart"/>
            <w:shd w:val="clear" w:color="auto" w:fill="D6E3BC" w:themeFill="accent3" w:themeFillTint="66"/>
            <w:textDirection w:val="btLr"/>
            <w:hideMark/>
          </w:tcPr>
          <w:p w:rsidR="00CF1EB4" w:rsidRPr="00C357A6" w:rsidRDefault="00CF1EB4" w:rsidP="00C357A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C357A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Врста студија</w:t>
            </w:r>
          </w:p>
        </w:tc>
        <w:tc>
          <w:tcPr>
            <w:tcW w:w="5401" w:type="dxa"/>
            <w:vMerge w:val="restart"/>
            <w:shd w:val="clear" w:color="auto" w:fill="D6E3BC" w:themeFill="accent3" w:themeFillTint="66"/>
            <w:noWrap/>
            <w:hideMark/>
          </w:tcPr>
          <w:p w:rsidR="00CF1EB4" w:rsidRPr="00C357A6" w:rsidRDefault="00CF1EB4" w:rsidP="007F2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C357A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Студијски програм</w:t>
            </w:r>
          </w:p>
        </w:tc>
        <w:tc>
          <w:tcPr>
            <w:tcW w:w="810" w:type="dxa"/>
            <w:vMerge w:val="restart"/>
            <w:shd w:val="clear" w:color="auto" w:fill="D6E3BC" w:themeFill="accent3" w:themeFillTint="66"/>
            <w:textDirection w:val="btLr"/>
            <w:hideMark/>
          </w:tcPr>
          <w:p w:rsidR="00CF1EB4" w:rsidRPr="00C357A6" w:rsidRDefault="00CF1EB4" w:rsidP="008965F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</w:rPr>
            </w:pPr>
            <w:r w:rsidRPr="00C357A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</w:rPr>
              <w:t>ЕСПБ</w:t>
            </w:r>
          </w:p>
        </w:tc>
        <w:tc>
          <w:tcPr>
            <w:tcW w:w="1170" w:type="dxa"/>
            <w:vMerge w:val="restart"/>
            <w:shd w:val="clear" w:color="auto" w:fill="D6E3BC" w:themeFill="accent3" w:themeFillTint="66"/>
            <w:noWrap/>
            <w:hideMark/>
          </w:tcPr>
          <w:p w:rsidR="00CF1EB4" w:rsidRPr="00CF1EB4" w:rsidRDefault="00CF1EB4" w:rsidP="002E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sz w:val="22"/>
                <w:szCs w:val="22"/>
                <w:lang w:val="en-US"/>
              </w:rPr>
            </w:pPr>
            <w:r w:rsidRPr="00CF1EB4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sz w:val="22"/>
                <w:szCs w:val="22"/>
                <w:lang w:val="en-US"/>
              </w:rPr>
              <w:t>Језик извођења наставе</w:t>
            </w:r>
          </w:p>
        </w:tc>
        <w:tc>
          <w:tcPr>
            <w:tcW w:w="1620" w:type="dxa"/>
            <w:gridSpan w:val="3"/>
            <w:shd w:val="clear" w:color="auto" w:fill="D6E3BC" w:themeFill="accent3" w:themeFillTint="66"/>
            <w:noWrap/>
            <w:hideMark/>
          </w:tcPr>
          <w:p w:rsidR="00CF1EB4" w:rsidRPr="00C357A6" w:rsidRDefault="00CF1EB4" w:rsidP="007F2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C357A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Планирано</w:t>
            </w:r>
          </w:p>
        </w:tc>
        <w:tc>
          <w:tcPr>
            <w:tcW w:w="1440" w:type="dxa"/>
            <w:gridSpan w:val="3"/>
            <w:shd w:val="clear" w:color="auto" w:fill="D6E3BC" w:themeFill="accent3" w:themeFillTint="66"/>
            <w:hideMark/>
          </w:tcPr>
          <w:p w:rsidR="00CF1EB4" w:rsidRPr="00C357A6" w:rsidRDefault="00CF1EB4" w:rsidP="007F2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  <w:r w:rsidRPr="00C357A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t>Уписано</w:t>
            </w:r>
            <w:r w:rsidRPr="00C357A6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  <w:br/>
              <w:t>(укупно)</w:t>
            </w:r>
          </w:p>
        </w:tc>
        <w:tc>
          <w:tcPr>
            <w:tcW w:w="1441" w:type="dxa"/>
            <w:gridSpan w:val="3"/>
            <w:shd w:val="clear" w:color="auto" w:fill="D6E3BC" w:themeFill="accent3" w:themeFillTint="66"/>
            <w:hideMark/>
          </w:tcPr>
          <w:p w:rsidR="00CF1EB4" w:rsidRPr="008949E8" w:rsidRDefault="00CF1EB4" w:rsidP="007F2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sz w:val="22"/>
                <w:szCs w:val="22"/>
                <w:lang w:val="en-US"/>
              </w:rPr>
            </w:pPr>
            <w:r w:rsidRPr="008949E8"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sz w:val="22"/>
                <w:szCs w:val="22"/>
                <w:lang w:val="en-US"/>
              </w:rPr>
              <w:t>Пријављено</w:t>
            </w:r>
          </w:p>
        </w:tc>
        <w:tc>
          <w:tcPr>
            <w:tcW w:w="1439" w:type="dxa"/>
            <w:gridSpan w:val="2"/>
            <w:shd w:val="clear" w:color="auto" w:fill="D6E3BC" w:themeFill="accent3" w:themeFillTint="66"/>
            <w:noWrap/>
            <w:hideMark/>
          </w:tcPr>
          <w:p w:rsidR="00CF1EB4" w:rsidRPr="00C357A6" w:rsidRDefault="00CF1EB4" w:rsidP="007F2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</w:p>
          <w:p w:rsidR="00CF1EB4" w:rsidRPr="00B84C25" w:rsidRDefault="00CF1EB4" w:rsidP="00870D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sr-Cyrl-RS"/>
              </w:rPr>
            </w:pPr>
            <w:r w:rsidRPr="008949E8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  <w:lang w:val="en-US"/>
              </w:rPr>
              <w:t>Упраж</w:t>
            </w:r>
            <w:r w:rsidR="00B84C25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  <w:lang w:val="sr-Cyrl-RS"/>
              </w:rPr>
              <w:t>њено</w:t>
            </w:r>
          </w:p>
        </w:tc>
      </w:tr>
      <w:tr w:rsidR="00B84C25" w:rsidRPr="007F2320" w:rsidTr="00B84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Merge/>
            <w:shd w:val="clear" w:color="auto" w:fill="D6E3BC" w:themeFill="accent3" w:themeFillTint="66"/>
            <w:hideMark/>
          </w:tcPr>
          <w:p w:rsidR="002E1145" w:rsidRPr="00C357A6" w:rsidRDefault="002E1145" w:rsidP="007F2320">
            <w:pPr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</w:p>
        </w:tc>
        <w:tc>
          <w:tcPr>
            <w:tcW w:w="758" w:type="dxa"/>
            <w:vMerge/>
            <w:shd w:val="clear" w:color="auto" w:fill="D6E3BC" w:themeFill="accent3" w:themeFillTint="66"/>
            <w:hideMark/>
          </w:tcPr>
          <w:p w:rsidR="002E1145" w:rsidRPr="00C357A6" w:rsidRDefault="002E1145" w:rsidP="007F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5401" w:type="dxa"/>
            <w:vMerge/>
            <w:shd w:val="clear" w:color="auto" w:fill="D6E3BC" w:themeFill="accent3" w:themeFillTint="66"/>
            <w:hideMark/>
          </w:tcPr>
          <w:p w:rsidR="002E1145" w:rsidRPr="00C357A6" w:rsidRDefault="002E1145" w:rsidP="007F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810" w:type="dxa"/>
            <w:vMerge/>
            <w:shd w:val="clear" w:color="auto" w:fill="D6E3BC" w:themeFill="accent3" w:themeFillTint="66"/>
            <w:hideMark/>
          </w:tcPr>
          <w:p w:rsidR="002E1145" w:rsidRPr="00C357A6" w:rsidRDefault="002E1145" w:rsidP="007F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D6E3BC" w:themeFill="accent3" w:themeFillTint="66"/>
            <w:hideMark/>
          </w:tcPr>
          <w:p w:rsidR="002E1145" w:rsidRPr="00C357A6" w:rsidRDefault="002E1145" w:rsidP="007F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noWrap/>
            <w:hideMark/>
          </w:tcPr>
          <w:p w:rsidR="002E1145" w:rsidRPr="00C357A6" w:rsidRDefault="002E1145" w:rsidP="007F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color w:val="000000"/>
              </w:rPr>
            </w:pPr>
          </w:p>
        </w:tc>
        <w:tc>
          <w:tcPr>
            <w:tcW w:w="670" w:type="dxa"/>
            <w:shd w:val="clear" w:color="auto" w:fill="D6E3BC" w:themeFill="accent3" w:themeFillTint="66"/>
            <w:noWrap/>
            <w:hideMark/>
          </w:tcPr>
          <w:p w:rsidR="002E1145" w:rsidRPr="00C357A6" w:rsidRDefault="002E1145" w:rsidP="00894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</w:pPr>
            <w:r w:rsidRPr="00C357A6">
              <w:rPr>
                <w:rFonts w:asciiTheme="minorHAnsi" w:hAnsiTheme="minorHAnsi" w:cstheme="minorHAnsi"/>
                <w:bCs/>
                <w:noProof w:val="0"/>
                <w:color w:val="000000"/>
              </w:rPr>
              <w:t xml:space="preserve">    </w:t>
            </w:r>
            <w:r w:rsidRPr="00C357A6"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  <w:t>С</w:t>
            </w:r>
          </w:p>
        </w:tc>
        <w:tc>
          <w:tcPr>
            <w:tcW w:w="714" w:type="dxa"/>
            <w:shd w:val="clear" w:color="auto" w:fill="D6E3BC" w:themeFill="accent3" w:themeFillTint="66"/>
            <w:noWrap/>
            <w:hideMark/>
          </w:tcPr>
          <w:p w:rsidR="002E1145" w:rsidRPr="00C357A6" w:rsidRDefault="002E1145" w:rsidP="00894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</w:pPr>
            <w:r w:rsidRPr="00C357A6">
              <w:rPr>
                <w:rFonts w:asciiTheme="minorHAnsi" w:hAnsiTheme="minorHAnsi" w:cstheme="minorHAnsi"/>
                <w:bCs/>
                <w:noProof w:val="0"/>
                <w:color w:val="000000"/>
              </w:rPr>
              <w:t xml:space="preserve">  </w:t>
            </w:r>
            <w:r w:rsidRPr="00C357A6"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  <w:t>У</w:t>
            </w:r>
          </w:p>
        </w:tc>
        <w:tc>
          <w:tcPr>
            <w:tcW w:w="236" w:type="dxa"/>
            <w:shd w:val="clear" w:color="auto" w:fill="D6E3BC" w:themeFill="accent3" w:themeFillTint="66"/>
            <w:noWrap/>
            <w:hideMark/>
          </w:tcPr>
          <w:p w:rsidR="002E1145" w:rsidRPr="00C357A6" w:rsidRDefault="002E1145" w:rsidP="007F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color w:val="000000"/>
              </w:rPr>
            </w:pPr>
          </w:p>
        </w:tc>
        <w:tc>
          <w:tcPr>
            <w:tcW w:w="673" w:type="dxa"/>
            <w:shd w:val="clear" w:color="auto" w:fill="D6E3BC" w:themeFill="accent3" w:themeFillTint="66"/>
            <w:noWrap/>
            <w:hideMark/>
          </w:tcPr>
          <w:p w:rsidR="002E1145" w:rsidRPr="00C357A6" w:rsidRDefault="002E1145" w:rsidP="007F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</w:pPr>
            <w:r w:rsidRPr="00C357A6"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  <w:t>С</w:t>
            </w:r>
          </w:p>
        </w:tc>
        <w:tc>
          <w:tcPr>
            <w:tcW w:w="605" w:type="dxa"/>
            <w:gridSpan w:val="2"/>
            <w:shd w:val="clear" w:color="auto" w:fill="D6E3BC" w:themeFill="accent3" w:themeFillTint="66"/>
            <w:noWrap/>
            <w:hideMark/>
          </w:tcPr>
          <w:p w:rsidR="002E1145" w:rsidRPr="00C357A6" w:rsidRDefault="002E1145" w:rsidP="007F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</w:pPr>
            <w:r w:rsidRPr="00C357A6"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  <w:t>У</w:t>
            </w:r>
          </w:p>
        </w:tc>
        <w:tc>
          <w:tcPr>
            <w:tcW w:w="681" w:type="dxa"/>
            <w:shd w:val="clear" w:color="auto" w:fill="D6E3BC" w:themeFill="accent3" w:themeFillTint="66"/>
            <w:noWrap/>
            <w:hideMark/>
          </w:tcPr>
          <w:p w:rsidR="002E1145" w:rsidRPr="00C357A6" w:rsidRDefault="002E1145" w:rsidP="007F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</w:pPr>
            <w:r w:rsidRPr="00C357A6">
              <w:rPr>
                <w:rFonts w:asciiTheme="minorHAnsi" w:hAnsiTheme="minorHAnsi" w:cstheme="minorHAnsi"/>
                <w:bCs/>
                <w:noProof w:val="0"/>
                <w:color w:val="000000"/>
              </w:rPr>
              <w:t xml:space="preserve">  </w:t>
            </w:r>
            <w:r w:rsidRPr="00C357A6"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  <w:t>1ж</w:t>
            </w:r>
          </w:p>
        </w:tc>
        <w:tc>
          <w:tcPr>
            <w:tcW w:w="686" w:type="dxa"/>
            <w:shd w:val="clear" w:color="auto" w:fill="D6E3BC" w:themeFill="accent3" w:themeFillTint="66"/>
            <w:noWrap/>
            <w:hideMark/>
          </w:tcPr>
          <w:p w:rsidR="002E1145" w:rsidRPr="00C357A6" w:rsidRDefault="002E1145" w:rsidP="007F2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</w:pPr>
            <w:r w:rsidRPr="00C357A6"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  <w:t>Сви</w:t>
            </w:r>
          </w:p>
        </w:tc>
        <w:tc>
          <w:tcPr>
            <w:tcW w:w="237" w:type="dxa"/>
            <w:shd w:val="clear" w:color="auto" w:fill="D6E3BC" w:themeFill="accent3" w:themeFillTint="66"/>
            <w:hideMark/>
          </w:tcPr>
          <w:p w:rsidR="002E1145" w:rsidRPr="00C357A6" w:rsidRDefault="002E1145" w:rsidP="007F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D6E3BC" w:themeFill="accent3" w:themeFillTint="66"/>
            <w:hideMark/>
          </w:tcPr>
          <w:p w:rsidR="002E1145" w:rsidRPr="00C357A6" w:rsidRDefault="002E1145" w:rsidP="007F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noProof w:val="0"/>
                <w:color w:val="000000"/>
                <w:lang w:val="en-US"/>
              </w:rPr>
            </w:pP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AФ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Енергетски ефикаснa и зелена архитектура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E009ED">
              <w:rPr>
                <w:rFonts w:asciiTheme="minorHAnsi" w:hAnsiTheme="minorHAnsi" w:cstheme="minorHAnsi"/>
              </w:rPr>
              <w:t>24</w:t>
            </w: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AФ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Урбана обнова - Градови у новом миленијуму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30</w:t>
            </w: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  <w:lang w:eastAsia="sr-Latn-CS"/>
              </w:rPr>
              <w:t>ГФ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Грађевинарство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10</w:t>
            </w: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  <w:lang w:eastAsia="sr-Latn-CS"/>
              </w:rPr>
              <w:t>ГФ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Енергетска ефикасност, одржавање и процена вредности објеката у високоградњи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  <w:vAlign w:val="center"/>
          </w:tcPr>
          <w:p w:rsidR="00E009ED" w:rsidRPr="008949E8" w:rsidRDefault="00E009ED" w:rsidP="00CF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14" w:type="dxa"/>
            <w:noWrap/>
            <w:vAlign w:val="center"/>
          </w:tcPr>
          <w:p w:rsidR="00E009ED" w:rsidRPr="008949E8" w:rsidRDefault="00E009ED" w:rsidP="00CF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36" w:type="dxa"/>
            <w:noWrap/>
            <w:vAlign w:val="center"/>
          </w:tcPr>
          <w:p w:rsidR="00E009ED" w:rsidRPr="00C357A6" w:rsidRDefault="00E009ED" w:rsidP="00CF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  <w:vAlign w:val="center"/>
          </w:tcPr>
          <w:p w:rsidR="00E009ED" w:rsidRPr="008949E8" w:rsidRDefault="00E009ED" w:rsidP="00CF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5" w:type="dxa"/>
            <w:gridSpan w:val="2"/>
            <w:noWrap/>
            <w:vAlign w:val="center"/>
          </w:tcPr>
          <w:p w:rsidR="00E009ED" w:rsidRPr="008949E8" w:rsidRDefault="00E009ED" w:rsidP="00CF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81" w:type="dxa"/>
            <w:noWrap/>
            <w:vAlign w:val="center"/>
          </w:tcPr>
          <w:p w:rsidR="00E009ED" w:rsidRPr="00E009ED" w:rsidRDefault="00E009ED" w:rsidP="00CF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86" w:type="dxa"/>
            <w:noWrap/>
            <w:vAlign w:val="center"/>
          </w:tcPr>
          <w:p w:rsidR="00E009ED" w:rsidRPr="00E009ED" w:rsidRDefault="00E009ED" w:rsidP="00CF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7" w:type="dxa"/>
            <w:noWrap/>
            <w:vAlign w:val="center"/>
          </w:tcPr>
          <w:p w:rsidR="00E009ED" w:rsidRPr="00E009ED" w:rsidRDefault="00E009ED" w:rsidP="00CF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center"/>
          </w:tcPr>
          <w:p w:rsidR="00E009ED" w:rsidRPr="00E009ED" w:rsidRDefault="00E009ED" w:rsidP="00CF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18</w:t>
            </w:r>
          </w:p>
        </w:tc>
      </w:tr>
      <w:tr w:rsidR="00306208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306208" w:rsidRPr="007E7451" w:rsidRDefault="00306208" w:rsidP="00306208">
            <w:pPr>
              <w:rPr>
                <w:rFonts w:asciiTheme="minorHAnsi" w:hAnsiTheme="minorHAnsi" w:cstheme="minorHAnsi"/>
                <w:b w:val="0"/>
                <w:noProof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ФОН</w:t>
            </w:r>
          </w:p>
        </w:tc>
        <w:tc>
          <w:tcPr>
            <w:tcW w:w="758" w:type="dxa"/>
            <w:noWrap/>
            <w:hideMark/>
          </w:tcPr>
          <w:p w:rsidR="00306208" w:rsidRPr="00C357A6" w:rsidRDefault="00306208" w:rsidP="00306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306208" w:rsidRPr="00C357A6" w:rsidRDefault="00306208" w:rsidP="00306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Менаџмент и информациони системи</w:t>
            </w:r>
          </w:p>
        </w:tc>
        <w:tc>
          <w:tcPr>
            <w:tcW w:w="810" w:type="dxa"/>
            <w:noWrap/>
            <w:hideMark/>
          </w:tcPr>
          <w:p w:rsidR="00306208" w:rsidRPr="00C357A6" w:rsidRDefault="00306208" w:rsidP="003062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306208" w:rsidRPr="00C357A6" w:rsidRDefault="00306208" w:rsidP="00306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306208" w:rsidRPr="00C357A6" w:rsidRDefault="00306208" w:rsidP="00306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306208" w:rsidRPr="008949E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714" w:type="dxa"/>
            <w:noWrap/>
          </w:tcPr>
          <w:p w:rsidR="00306208" w:rsidRPr="008949E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36" w:type="dxa"/>
            <w:noWrap/>
          </w:tcPr>
          <w:p w:rsidR="00306208" w:rsidRPr="00C357A6" w:rsidRDefault="00306208" w:rsidP="00306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306208" w:rsidRPr="00C02206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0220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05" w:type="dxa"/>
            <w:gridSpan w:val="2"/>
            <w:noWrap/>
          </w:tcPr>
          <w:p w:rsidR="00306208" w:rsidRPr="00C02206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0220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81" w:type="dxa"/>
            <w:noWrap/>
          </w:tcPr>
          <w:p w:rsidR="00306208" w:rsidRPr="00C02206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0220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86" w:type="dxa"/>
            <w:noWrap/>
          </w:tcPr>
          <w:p w:rsidR="00306208" w:rsidRPr="00E009ED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37" w:type="dxa"/>
            <w:noWrap/>
          </w:tcPr>
          <w:p w:rsidR="00306208" w:rsidRPr="00E009ED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306208" w:rsidRPr="00E009ED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25</w:t>
            </w: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  <w:lang w:eastAsia="sr-Latn-CS"/>
              </w:rPr>
              <w:t>ПФ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Зоотехника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6</w:t>
            </w: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  <w:lang w:eastAsia="sr-Latn-CS"/>
              </w:rPr>
              <w:t>ПФ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Прехрамбена технологија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6</w:t>
            </w: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ФВМ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Анимална биотехногија у репродукцији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18</w:t>
            </w: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ФВМ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Ветеринарска медицина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02206">
              <w:rPr>
                <w:rFonts w:asciiTheme="minorHAnsi" w:hAnsiTheme="minorHAnsi" w:cstheme="minorHAnsi"/>
                <w:noProof w:val="0"/>
                <w:lang w:val="sr-Cyrl-RS"/>
              </w:rPr>
              <w:t>12</w:t>
            </w:r>
            <w:r w:rsidRPr="00C02206">
              <w:rPr>
                <w:rFonts w:asciiTheme="minorHAnsi" w:hAnsiTheme="minorHAnsi" w:cstheme="minorHAnsi"/>
                <w:noProof w:val="0"/>
                <w:lang w:val="en-US"/>
              </w:rPr>
              <w:t>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</w:t>
            </w: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МДФ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Медицинске науке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91</w:t>
            </w: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Биолошки лекови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Биохемијска дијагностика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90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24</w:t>
            </w: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Индустријска фармација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11</w:t>
            </w: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Козметологија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енглески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</w:t>
            </w: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Козметологија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6</w:t>
            </w: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</w:tcPr>
          <w:p w:rsidR="00E009ED" w:rsidRPr="008753D7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8753D7">
              <w:rPr>
                <w:rFonts w:asciiTheme="minorHAnsi" w:hAnsiTheme="minorHAnsi" w:cstheme="minorHAnsi"/>
              </w:rPr>
              <w:t>Пуштање лека у промет</w:t>
            </w:r>
          </w:p>
        </w:tc>
        <w:tc>
          <w:tcPr>
            <w:tcW w:w="810" w:type="dxa"/>
            <w:noWrap/>
          </w:tcPr>
          <w:p w:rsidR="00E009ED" w:rsidRPr="008753D7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sr-Cyrl-RS"/>
              </w:rPr>
            </w:pPr>
            <w:r>
              <w:rPr>
                <w:rFonts w:asciiTheme="minorHAnsi" w:hAnsiTheme="minorHAnsi" w:cstheme="minorHAnsi"/>
                <w:noProof w:val="0"/>
                <w:lang w:val="sr-Cyrl-RS"/>
              </w:rPr>
              <w:t>120</w:t>
            </w:r>
          </w:p>
        </w:tc>
        <w:tc>
          <w:tcPr>
            <w:tcW w:w="1170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12</w:t>
            </w: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Токсиколошка процена ризика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19</w:t>
            </w: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Фармакоекономија и фармацеутска легислатива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13</w:t>
            </w: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Фармакотерапија у фармацеутској пракси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90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14</w:t>
            </w: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Фармацеутска здравствена заштита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90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22</w:t>
            </w: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Фармацеутска здравствена заштита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90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енглески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4</w:t>
            </w: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Фармацеутски менаџмент и маркетинг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енглески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</w:t>
            </w: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ФФ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Фармацеутски менаџмент и маркетинг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714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05" w:type="dxa"/>
            <w:gridSpan w:val="2"/>
            <w:noWrap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81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86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</w:t>
            </w:r>
          </w:p>
        </w:tc>
      </w:tr>
      <w:tr w:rsidR="007E7451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БФ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Биологија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  <w:vAlign w:val="bottom"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8949E8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714" w:type="dxa"/>
            <w:noWrap/>
            <w:vAlign w:val="bottom"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  <w:vAlign w:val="bottom"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8949E8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05" w:type="dxa"/>
            <w:gridSpan w:val="2"/>
            <w:noWrap/>
            <w:vAlign w:val="bottom"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81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E009ED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86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E009ED">
              <w:rPr>
                <w:rFonts w:asciiTheme="minorHAnsi" w:hAnsiTheme="minorHAnsi" w:cstheme="minorHAnsi"/>
              </w:rPr>
              <w:t>2</w:t>
            </w:r>
          </w:p>
        </w:tc>
      </w:tr>
      <w:tr w:rsidR="007E7451" w:rsidRPr="007F2320" w:rsidTr="00CF1EB4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noWrap/>
            <w:hideMark/>
          </w:tcPr>
          <w:p w:rsidR="00E009ED" w:rsidRPr="007E7451" w:rsidRDefault="00E009ED" w:rsidP="00E009ED">
            <w:pPr>
              <w:rPr>
                <w:rFonts w:asciiTheme="minorHAnsi" w:hAnsiTheme="minorHAnsi" w:cstheme="minorHAnsi"/>
                <w:b w:val="0"/>
                <w:noProof w:val="0"/>
              </w:rPr>
            </w:pPr>
            <w:r w:rsidRPr="007E7451">
              <w:rPr>
                <w:rFonts w:asciiTheme="minorHAnsi" w:hAnsiTheme="minorHAnsi" w:cstheme="minorHAnsi"/>
                <w:b w:val="0"/>
                <w:noProof w:val="0"/>
              </w:rPr>
              <w:t>БФ</w:t>
            </w:r>
          </w:p>
        </w:tc>
        <w:tc>
          <w:tcPr>
            <w:tcW w:w="758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СА</w:t>
            </w:r>
          </w:p>
        </w:tc>
        <w:tc>
          <w:tcPr>
            <w:tcW w:w="5401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Ћелијска биологија и хистологија</w:t>
            </w:r>
          </w:p>
        </w:tc>
        <w:tc>
          <w:tcPr>
            <w:tcW w:w="810" w:type="dxa"/>
            <w:noWrap/>
            <w:hideMark/>
          </w:tcPr>
          <w:p w:rsidR="00E009ED" w:rsidRPr="00C357A6" w:rsidRDefault="00E009ED" w:rsidP="00E00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60</w:t>
            </w:r>
          </w:p>
        </w:tc>
        <w:tc>
          <w:tcPr>
            <w:tcW w:w="1170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српски</w:t>
            </w:r>
          </w:p>
        </w:tc>
        <w:tc>
          <w:tcPr>
            <w:tcW w:w="236" w:type="dxa"/>
            <w:noWrap/>
            <w:hideMark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noProof w:val="0"/>
                <w:lang w:val="en-US"/>
              </w:rPr>
              <w:t> </w:t>
            </w:r>
          </w:p>
        </w:tc>
        <w:tc>
          <w:tcPr>
            <w:tcW w:w="670" w:type="dxa"/>
            <w:noWrap/>
            <w:vAlign w:val="bottom"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14" w:type="dxa"/>
            <w:noWrap/>
            <w:vAlign w:val="bottom"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6" w:type="dxa"/>
            <w:noWrap/>
          </w:tcPr>
          <w:p w:rsidR="00E009ED" w:rsidRPr="00C357A6" w:rsidRDefault="00E009ED" w:rsidP="00E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673" w:type="dxa"/>
            <w:noWrap/>
            <w:vAlign w:val="bottom"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5" w:type="dxa"/>
            <w:gridSpan w:val="2"/>
            <w:noWrap/>
            <w:vAlign w:val="bottom"/>
          </w:tcPr>
          <w:p w:rsidR="00E009ED" w:rsidRPr="008949E8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949E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81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86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7" w:type="dxa"/>
            <w:noWrap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1202" w:type="dxa"/>
            <w:noWrap/>
            <w:vAlign w:val="bottom"/>
          </w:tcPr>
          <w:p w:rsidR="00E009ED" w:rsidRPr="00E009ED" w:rsidRDefault="00E009ED" w:rsidP="00E0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009ED">
              <w:rPr>
                <w:rFonts w:asciiTheme="minorHAnsi" w:hAnsiTheme="minorHAnsi" w:cstheme="minorHAnsi"/>
              </w:rPr>
              <w:t>1</w:t>
            </w:r>
          </w:p>
        </w:tc>
      </w:tr>
      <w:tr w:rsidR="00E009ED" w:rsidRPr="007F2320" w:rsidTr="00C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  <w:gridSpan w:val="5"/>
            <w:shd w:val="clear" w:color="auto" w:fill="D6E3BC" w:themeFill="accent3" w:themeFillTint="66"/>
            <w:noWrap/>
            <w:hideMark/>
          </w:tcPr>
          <w:p w:rsidR="00E009ED" w:rsidRPr="00C357A6" w:rsidRDefault="00E009ED" w:rsidP="00E009ED">
            <w:pPr>
              <w:jc w:val="center"/>
              <w:rPr>
                <w:rFonts w:asciiTheme="minorHAnsi" w:hAnsiTheme="minorHAnsi" w:cstheme="minorHAnsi"/>
                <w:b w:val="0"/>
                <w:bCs w:val="0"/>
                <w:noProof w:val="0"/>
                <w:lang w:val="en-US"/>
              </w:rPr>
            </w:pPr>
            <w:r w:rsidRPr="00C357A6">
              <w:rPr>
                <w:rFonts w:asciiTheme="minorHAnsi" w:hAnsiTheme="minorHAnsi" w:cstheme="minorHAnsi"/>
                <w:b w:val="0"/>
                <w:bCs w:val="0"/>
                <w:noProof w:val="0"/>
                <w:lang w:val="en-US"/>
              </w:rPr>
              <w:t>Укупно</w:t>
            </w:r>
          </w:p>
        </w:tc>
        <w:tc>
          <w:tcPr>
            <w:tcW w:w="236" w:type="dxa"/>
            <w:shd w:val="clear" w:color="auto" w:fill="D6E3BC" w:themeFill="accent3" w:themeFillTint="66"/>
            <w:noWrap/>
            <w:hideMark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</w:rPr>
            </w:pPr>
          </w:p>
        </w:tc>
        <w:tc>
          <w:tcPr>
            <w:tcW w:w="670" w:type="dxa"/>
            <w:shd w:val="clear" w:color="auto" w:fill="D6E3BC" w:themeFill="accent3" w:themeFillTint="66"/>
            <w:noWrap/>
            <w:vAlign w:val="center"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lang w:val="en-US"/>
              </w:rPr>
            </w:pPr>
            <w:r w:rsidRPr="008949E8">
              <w:rPr>
                <w:rFonts w:asciiTheme="minorHAnsi" w:hAnsiTheme="minorHAnsi" w:cstheme="minorHAnsi"/>
                <w:b/>
                <w:bCs/>
              </w:rPr>
              <w:t>639</w:t>
            </w:r>
          </w:p>
        </w:tc>
        <w:tc>
          <w:tcPr>
            <w:tcW w:w="714" w:type="dxa"/>
            <w:shd w:val="clear" w:color="auto" w:fill="D6E3BC" w:themeFill="accent3" w:themeFillTint="66"/>
            <w:noWrap/>
            <w:vAlign w:val="center"/>
          </w:tcPr>
          <w:p w:rsidR="00E009ED" w:rsidRPr="008949E8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949E8">
              <w:rPr>
                <w:rFonts w:asciiTheme="minorHAnsi" w:hAnsiTheme="minorHAnsi" w:cstheme="minorHAnsi"/>
                <w:b/>
                <w:bCs/>
              </w:rPr>
              <w:t>639</w:t>
            </w:r>
          </w:p>
        </w:tc>
        <w:tc>
          <w:tcPr>
            <w:tcW w:w="236" w:type="dxa"/>
            <w:shd w:val="clear" w:color="auto" w:fill="D6E3BC" w:themeFill="accent3" w:themeFillTint="66"/>
            <w:noWrap/>
          </w:tcPr>
          <w:p w:rsidR="00E009ED" w:rsidRPr="00C357A6" w:rsidRDefault="00E009ED" w:rsidP="00E00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</w:rPr>
            </w:pPr>
          </w:p>
        </w:tc>
        <w:tc>
          <w:tcPr>
            <w:tcW w:w="673" w:type="dxa"/>
            <w:shd w:val="clear" w:color="auto" w:fill="D6E3BC" w:themeFill="accent3" w:themeFillTint="66"/>
            <w:noWrap/>
          </w:tcPr>
          <w:p w:rsidR="00E009ED" w:rsidRPr="00C02206" w:rsidRDefault="00306208" w:rsidP="003062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lang w:val="en-US"/>
              </w:rPr>
            </w:pPr>
            <w:r w:rsidRPr="00C02206">
              <w:rPr>
                <w:rFonts w:asciiTheme="minorHAnsi" w:hAnsiTheme="minorHAnsi" w:cstheme="minorHAnsi"/>
                <w:b/>
                <w:bCs/>
              </w:rPr>
              <w:t>296</w:t>
            </w:r>
          </w:p>
        </w:tc>
        <w:tc>
          <w:tcPr>
            <w:tcW w:w="605" w:type="dxa"/>
            <w:gridSpan w:val="2"/>
            <w:shd w:val="clear" w:color="auto" w:fill="D6E3BC" w:themeFill="accent3" w:themeFillTint="66"/>
            <w:noWrap/>
            <w:vAlign w:val="center"/>
          </w:tcPr>
          <w:p w:rsidR="00E009ED" w:rsidRPr="00C02206" w:rsidRDefault="00306208" w:rsidP="003062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02206">
              <w:rPr>
                <w:rFonts w:asciiTheme="minorHAnsi" w:hAnsiTheme="minorHAnsi" w:cstheme="minorHAnsi"/>
                <w:b/>
                <w:bCs/>
              </w:rPr>
              <w:t>296</w:t>
            </w:r>
          </w:p>
        </w:tc>
        <w:tc>
          <w:tcPr>
            <w:tcW w:w="681" w:type="dxa"/>
            <w:shd w:val="clear" w:color="auto" w:fill="D6E3BC" w:themeFill="accent3" w:themeFillTint="66"/>
            <w:noWrap/>
            <w:vAlign w:val="center"/>
          </w:tcPr>
          <w:p w:rsidR="00E009ED" w:rsidRPr="00C02206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lang w:val="en-US"/>
              </w:rPr>
            </w:pPr>
            <w:r w:rsidRPr="00C02206">
              <w:rPr>
                <w:rFonts w:asciiTheme="minorHAnsi" w:hAnsiTheme="minorHAnsi" w:cstheme="minorHAnsi"/>
                <w:b/>
                <w:bCs/>
              </w:rPr>
              <w:t>326</w:t>
            </w:r>
          </w:p>
        </w:tc>
        <w:tc>
          <w:tcPr>
            <w:tcW w:w="686" w:type="dxa"/>
            <w:shd w:val="clear" w:color="auto" w:fill="D6E3BC" w:themeFill="accent3" w:themeFillTint="66"/>
            <w:noWrap/>
            <w:vAlign w:val="center"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E009ED">
              <w:rPr>
                <w:rFonts w:asciiTheme="minorHAnsi" w:hAnsiTheme="minorHAnsi" w:cstheme="minorHAnsi"/>
                <w:b/>
                <w:bCs/>
              </w:rPr>
              <w:t>329</w:t>
            </w:r>
          </w:p>
        </w:tc>
        <w:tc>
          <w:tcPr>
            <w:tcW w:w="237" w:type="dxa"/>
            <w:shd w:val="clear" w:color="auto" w:fill="D6E3BC" w:themeFill="accent3" w:themeFillTint="66"/>
            <w:noWrap/>
          </w:tcPr>
          <w:p w:rsidR="00E009ED" w:rsidRPr="00E009ED" w:rsidRDefault="00E009ED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lang w:val="en-US"/>
              </w:rPr>
            </w:pPr>
          </w:p>
        </w:tc>
        <w:tc>
          <w:tcPr>
            <w:tcW w:w="1202" w:type="dxa"/>
            <w:shd w:val="clear" w:color="auto" w:fill="D6E3BC" w:themeFill="accent3" w:themeFillTint="66"/>
            <w:noWrap/>
          </w:tcPr>
          <w:p w:rsidR="00E009ED" w:rsidRPr="00CF1EB4" w:rsidRDefault="00CF1EB4" w:rsidP="00E00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lang w:val="sr-Cyrl-RS"/>
              </w:rPr>
              <w:t>362</w:t>
            </w:r>
          </w:p>
        </w:tc>
      </w:tr>
    </w:tbl>
    <w:p w:rsidR="004D6CFB" w:rsidRDefault="00213D96" w:rsidP="00924FB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AE6FD5">
        <w:rPr>
          <w:rFonts w:asciiTheme="minorHAnsi" w:hAnsiTheme="minorHAnsi" w:cstheme="minorHAnsi"/>
          <w:sz w:val="28"/>
          <w:szCs w:val="28"/>
        </w:rPr>
        <w:t xml:space="preserve">   </w:t>
      </w:r>
      <w:r w:rsidR="0073015E">
        <w:rPr>
          <w:rFonts w:asciiTheme="minorHAnsi" w:hAnsiTheme="minorHAnsi" w:cstheme="minorHAnsi"/>
          <w:sz w:val="28"/>
          <w:szCs w:val="28"/>
        </w:rPr>
        <w:t xml:space="preserve">      </w:t>
      </w:r>
    </w:p>
    <w:p w:rsidR="00C02206" w:rsidRDefault="004D6CFB" w:rsidP="00924FB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</w:p>
    <w:p w:rsidR="00C02206" w:rsidRDefault="00C02206" w:rsidP="00924FB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213D96" w:rsidRDefault="00C02206" w:rsidP="00924FB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</w:t>
      </w:r>
      <w:r w:rsidR="00213D96" w:rsidRPr="00213D96">
        <w:rPr>
          <w:rFonts w:asciiTheme="minorHAnsi" w:hAnsiTheme="minorHAnsi" w:cstheme="minorHAnsi"/>
          <w:sz w:val="28"/>
          <w:szCs w:val="28"/>
        </w:rPr>
        <w:t>Специј</w:t>
      </w:r>
      <w:r w:rsidR="0040042A">
        <w:rPr>
          <w:rFonts w:asciiTheme="minorHAnsi" w:hAnsiTheme="minorHAnsi" w:cstheme="minorHAnsi"/>
          <w:sz w:val="28"/>
          <w:szCs w:val="28"/>
        </w:rPr>
        <w:t>алистичке академске студије 202</w:t>
      </w:r>
      <w:r w:rsidR="00C50AA8">
        <w:rPr>
          <w:rFonts w:asciiTheme="minorHAnsi" w:hAnsiTheme="minorHAnsi" w:cstheme="minorHAnsi"/>
          <w:sz w:val="28"/>
          <w:szCs w:val="28"/>
          <w:lang w:val="sr-Cyrl-RS"/>
        </w:rPr>
        <w:t>1</w:t>
      </w:r>
      <w:r w:rsidR="0040042A">
        <w:rPr>
          <w:rFonts w:asciiTheme="minorHAnsi" w:hAnsiTheme="minorHAnsi" w:cstheme="minorHAnsi"/>
          <w:sz w:val="28"/>
          <w:szCs w:val="28"/>
        </w:rPr>
        <w:t>/202</w:t>
      </w:r>
      <w:r w:rsidR="00C50AA8">
        <w:rPr>
          <w:rFonts w:asciiTheme="minorHAnsi" w:hAnsiTheme="minorHAnsi" w:cstheme="minorHAnsi"/>
          <w:sz w:val="28"/>
          <w:szCs w:val="28"/>
          <w:lang w:val="sr-Cyrl-RS"/>
        </w:rPr>
        <w:t>2</w:t>
      </w:r>
      <w:r w:rsidR="00213D96" w:rsidRPr="00213D96">
        <w:rPr>
          <w:rFonts w:asciiTheme="minorHAnsi" w:hAnsiTheme="minorHAnsi" w:cstheme="minorHAnsi"/>
          <w:sz w:val="28"/>
          <w:szCs w:val="28"/>
        </w:rPr>
        <w:t>, преглед по држављанству</w:t>
      </w:r>
    </w:p>
    <w:p w:rsidR="005727B7" w:rsidRDefault="005727B7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tbl>
      <w:tblPr>
        <w:tblStyle w:val="LightList-Accent5"/>
        <w:tblW w:w="5000" w:type="pct"/>
        <w:jc w:val="center"/>
        <w:tblLook w:val="04A0" w:firstRow="1" w:lastRow="0" w:firstColumn="1" w:lastColumn="0" w:noHBand="0" w:noVBand="1"/>
      </w:tblPr>
      <w:tblGrid>
        <w:gridCol w:w="3712"/>
        <w:gridCol w:w="1576"/>
        <w:gridCol w:w="1317"/>
        <w:gridCol w:w="1362"/>
        <w:gridCol w:w="1377"/>
        <w:gridCol w:w="211"/>
        <w:gridCol w:w="1887"/>
        <w:gridCol w:w="1887"/>
        <w:gridCol w:w="1321"/>
      </w:tblGrid>
      <w:tr w:rsidR="00306208" w:rsidRPr="00DA5558" w:rsidTr="00306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  <w:shd w:val="clear" w:color="auto" w:fill="C4BC96" w:themeFill="background2" w:themeFillShade="BF"/>
          </w:tcPr>
          <w:p w:rsidR="005727B7" w:rsidRPr="005727B7" w:rsidRDefault="005727B7" w:rsidP="005727B7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</w:p>
        </w:tc>
        <w:tc>
          <w:tcPr>
            <w:tcW w:w="538" w:type="pct"/>
            <w:shd w:val="clear" w:color="auto" w:fill="C4BC96" w:themeFill="background2" w:themeFillShade="BF"/>
          </w:tcPr>
          <w:p w:rsidR="005727B7" w:rsidRPr="005727B7" w:rsidRDefault="005727B7" w:rsidP="00DA5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</w:p>
        </w:tc>
        <w:tc>
          <w:tcPr>
            <w:tcW w:w="449" w:type="pct"/>
            <w:shd w:val="clear" w:color="auto" w:fill="C4BC96" w:themeFill="background2" w:themeFillShade="BF"/>
          </w:tcPr>
          <w:p w:rsidR="005727B7" w:rsidRPr="005727B7" w:rsidRDefault="005727B7" w:rsidP="00DA5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</w:p>
        </w:tc>
        <w:tc>
          <w:tcPr>
            <w:tcW w:w="465" w:type="pct"/>
            <w:shd w:val="clear" w:color="auto" w:fill="C4BC96" w:themeFill="background2" w:themeFillShade="BF"/>
          </w:tcPr>
          <w:p w:rsidR="005727B7" w:rsidRPr="005727B7" w:rsidRDefault="005727B7" w:rsidP="00DA5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</w:p>
        </w:tc>
        <w:tc>
          <w:tcPr>
            <w:tcW w:w="470" w:type="pct"/>
            <w:shd w:val="clear" w:color="auto" w:fill="C4BC96" w:themeFill="background2" w:themeFillShade="BF"/>
          </w:tcPr>
          <w:p w:rsidR="005727B7" w:rsidRPr="005727B7" w:rsidRDefault="005727B7" w:rsidP="00DA5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</w:p>
        </w:tc>
        <w:tc>
          <w:tcPr>
            <w:tcW w:w="716" w:type="pct"/>
            <w:gridSpan w:val="2"/>
            <w:shd w:val="clear" w:color="auto" w:fill="C4BC96" w:themeFill="background2" w:themeFillShade="BF"/>
          </w:tcPr>
          <w:p w:rsidR="005727B7" w:rsidRPr="005727B7" w:rsidRDefault="005727B7" w:rsidP="00DA5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</w:p>
        </w:tc>
        <w:tc>
          <w:tcPr>
            <w:tcW w:w="644" w:type="pct"/>
            <w:shd w:val="clear" w:color="auto" w:fill="C4BC96" w:themeFill="background2" w:themeFillShade="BF"/>
          </w:tcPr>
          <w:p w:rsidR="005727B7" w:rsidRPr="005727B7" w:rsidRDefault="005727B7" w:rsidP="00DA5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</w:p>
        </w:tc>
        <w:tc>
          <w:tcPr>
            <w:tcW w:w="451" w:type="pct"/>
            <w:shd w:val="clear" w:color="auto" w:fill="C4BC96" w:themeFill="background2" w:themeFillShade="BF"/>
          </w:tcPr>
          <w:p w:rsidR="005727B7" w:rsidRPr="005727B7" w:rsidRDefault="005727B7" w:rsidP="00DA5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 w:val="0"/>
                <w:color w:val="000000"/>
                <w:lang w:val="en-US"/>
              </w:rPr>
            </w:pPr>
          </w:p>
        </w:tc>
      </w:tr>
      <w:tr w:rsidR="00095064" w:rsidRPr="00DA5558" w:rsidTr="0030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  <w:shd w:val="clear" w:color="auto" w:fill="DDD9C3" w:themeFill="background2" w:themeFillShade="E6"/>
            <w:noWrap/>
          </w:tcPr>
          <w:p w:rsidR="00095064" w:rsidRPr="00095064" w:rsidRDefault="00095064" w:rsidP="00095064">
            <w:pPr>
              <w:jc w:val="center"/>
              <w:rPr>
                <w:rFonts w:asciiTheme="minorHAnsi" w:hAnsiTheme="minorHAnsi" w:cstheme="minorHAnsi"/>
                <w:b w:val="0"/>
                <w:noProof w:val="0"/>
                <w:color w:val="000000"/>
                <w:lang w:val="en-US"/>
              </w:rPr>
            </w:pPr>
            <w:r w:rsidRPr="00095064">
              <w:rPr>
                <w:rFonts w:asciiTheme="minorHAnsi" w:hAnsiTheme="minorHAnsi" w:cstheme="minorHAnsi"/>
                <w:b w:val="0"/>
                <w:noProof w:val="0"/>
                <w:color w:val="000000"/>
                <w:lang w:val="en-US"/>
              </w:rPr>
              <w:t>Назив институције</w:t>
            </w:r>
          </w:p>
        </w:tc>
        <w:tc>
          <w:tcPr>
            <w:tcW w:w="538" w:type="pct"/>
            <w:shd w:val="clear" w:color="auto" w:fill="DDD9C3" w:themeFill="background2" w:themeFillShade="E6"/>
            <w:noWrap/>
          </w:tcPr>
          <w:p w:rsidR="00095064" w:rsidRPr="00095064" w:rsidRDefault="00095064" w:rsidP="0009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Врста студија</w:t>
            </w:r>
          </w:p>
        </w:tc>
        <w:tc>
          <w:tcPr>
            <w:tcW w:w="449" w:type="pct"/>
            <w:shd w:val="clear" w:color="auto" w:fill="DDD9C3" w:themeFill="background2" w:themeFillShade="E6"/>
            <w:noWrap/>
          </w:tcPr>
          <w:p w:rsidR="00095064" w:rsidRPr="00095064" w:rsidRDefault="00095064" w:rsidP="0009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Уписано</w:t>
            </w: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br/>
              <w:t xml:space="preserve">на почетак </w:t>
            </w: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br/>
              <w:t>студија</w:t>
            </w:r>
          </w:p>
        </w:tc>
        <w:tc>
          <w:tcPr>
            <w:tcW w:w="465" w:type="pct"/>
            <w:shd w:val="clear" w:color="auto" w:fill="DDD9C3" w:themeFill="background2" w:themeFillShade="E6"/>
            <w:noWrap/>
          </w:tcPr>
          <w:p w:rsidR="00095064" w:rsidRPr="00095064" w:rsidRDefault="00095064" w:rsidP="0009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 xml:space="preserve">Од тога </w:t>
            </w: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br/>
              <w:t>држављ.</w:t>
            </w: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br/>
              <w:t xml:space="preserve"> Србије</w:t>
            </w:r>
          </w:p>
        </w:tc>
        <w:tc>
          <w:tcPr>
            <w:tcW w:w="542" w:type="pct"/>
            <w:gridSpan w:val="2"/>
            <w:shd w:val="clear" w:color="auto" w:fill="DDD9C3" w:themeFill="background2" w:themeFillShade="E6"/>
            <w:noWrap/>
          </w:tcPr>
          <w:p w:rsidR="00095064" w:rsidRPr="00095064" w:rsidRDefault="00095064" w:rsidP="0009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 xml:space="preserve">Страних </w:t>
            </w: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br/>
              <w:t>држављ.</w:t>
            </w:r>
          </w:p>
        </w:tc>
        <w:tc>
          <w:tcPr>
            <w:tcW w:w="644" w:type="pct"/>
            <w:shd w:val="clear" w:color="auto" w:fill="DDD9C3" w:themeFill="background2" w:themeFillShade="E6"/>
            <w:noWrap/>
          </w:tcPr>
          <w:p w:rsidR="00095064" w:rsidRPr="00095064" w:rsidRDefault="00095064" w:rsidP="0009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 xml:space="preserve">Страни држављ, </w:t>
            </w: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br/>
              <w:t>српске НП</w:t>
            </w:r>
          </w:p>
        </w:tc>
        <w:tc>
          <w:tcPr>
            <w:tcW w:w="644" w:type="pct"/>
            <w:shd w:val="clear" w:color="auto" w:fill="DDD9C3" w:themeFill="background2" w:themeFillShade="E6"/>
            <w:noWrap/>
          </w:tcPr>
          <w:p w:rsidR="00095064" w:rsidRPr="00095064" w:rsidRDefault="00095064" w:rsidP="0009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 xml:space="preserve">Страни држављ, </w:t>
            </w: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br/>
              <w:t>остало</w:t>
            </w:r>
          </w:p>
        </w:tc>
        <w:tc>
          <w:tcPr>
            <w:tcW w:w="451" w:type="pct"/>
            <w:shd w:val="clear" w:color="auto" w:fill="DDD9C3" w:themeFill="background2" w:themeFillShade="E6"/>
            <w:noWrap/>
          </w:tcPr>
          <w:p w:rsidR="00095064" w:rsidRPr="00095064" w:rsidRDefault="00095064" w:rsidP="0009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Држављ.</w:t>
            </w: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br/>
              <w:t xml:space="preserve">суседних </w:t>
            </w:r>
            <w:r w:rsidRPr="0009506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br/>
              <w:t>држава</w:t>
            </w:r>
          </w:p>
        </w:tc>
      </w:tr>
      <w:tr w:rsidR="00306208" w:rsidRPr="00DA5558" w:rsidTr="0030620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  <w:noWrap/>
            <w:hideMark/>
          </w:tcPr>
          <w:p w:rsidR="00306208" w:rsidRPr="005727B7" w:rsidRDefault="00306208" w:rsidP="00306208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Архитектонски факултет</w:t>
            </w:r>
          </w:p>
        </w:tc>
        <w:tc>
          <w:tcPr>
            <w:tcW w:w="538" w:type="pct"/>
            <w:noWrap/>
            <w:hideMark/>
          </w:tcPr>
          <w:p w:rsidR="00306208" w:rsidRPr="005727B7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449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30620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5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30620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42" w:type="pct"/>
            <w:gridSpan w:val="2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1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06208" w:rsidRPr="00DA5558" w:rsidTr="0030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  <w:noWrap/>
            <w:hideMark/>
          </w:tcPr>
          <w:p w:rsidR="00306208" w:rsidRPr="005727B7" w:rsidRDefault="00306208" w:rsidP="00306208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Грађевински факултет</w:t>
            </w:r>
          </w:p>
        </w:tc>
        <w:tc>
          <w:tcPr>
            <w:tcW w:w="538" w:type="pct"/>
            <w:noWrap/>
            <w:hideMark/>
          </w:tcPr>
          <w:p w:rsidR="00306208" w:rsidRPr="005727B7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449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5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2" w:type="pct"/>
            <w:gridSpan w:val="2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06208" w:rsidRPr="00DA5558" w:rsidTr="0030620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  <w:noWrap/>
            <w:hideMark/>
          </w:tcPr>
          <w:p w:rsidR="00306208" w:rsidRPr="005727B7" w:rsidRDefault="00306208" w:rsidP="00306208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Факултет организационих наука</w:t>
            </w:r>
          </w:p>
        </w:tc>
        <w:tc>
          <w:tcPr>
            <w:tcW w:w="538" w:type="pct"/>
            <w:noWrap/>
            <w:hideMark/>
          </w:tcPr>
          <w:p w:rsidR="00306208" w:rsidRPr="005727B7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449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65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542" w:type="pct"/>
            <w:gridSpan w:val="2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06208" w:rsidRPr="00DA5558" w:rsidTr="0030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  <w:noWrap/>
            <w:hideMark/>
          </w:tcPr>
          <w:p w:rsidR="00306208" w:rsidRPr="005727B7" w:rsidRDefault="00306208" w:rsidP="00306208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Пољопривредни факултет</w:t>
            </w:r>
          </w:p>
        </w:tc>
        <w:tc>
          <w:tcPr>
            <w:tcW w:w="538" w:type="pct"/>
            <w:noWrap/>
            <w:hideMark/>
          </w:tcPr>
          <w:p w:rsidR="00306208" w:rsidRPr="005727B7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449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65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42" w:type="pct"/>
            <w:gridSpan w:val="2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06208" w:rsidRPr="00DA5558" w:rsidTr="0030620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  <w:noWrap/>
            <w:hideMark/>
          </w:tcPr>
          <w:p w:rsidR="00306208" w:rsidRPr="005727B7" w:rsidRDefault="00306208" w:rsidP="00306208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Факултет ветеринарске медицине</w:t>
            </w:r>
          </w:p>
        </w:tc>
        <w:tc>
          <w:tcPr>
            <w:tcW w:w="538" w:type="pct"/>
            <w:noWrap/>
            <w:hideMark/>
          </w:tcPr>
          <w:p w:rsidR="00306208" w:rsidRPr="005727B7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449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465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542" w:type="pct"/>
            <w:gridSpan w:val="2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3</w:t>
            </w:r>
          </w:p>
        </w:tc>
      </w:tr>
      <w:tr w:rsidR="00306208" w:rsidRPr="00DA5558" w:rsidTr="0030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  <w:noWrap/>
            <w:hideMark/>
          </w:tcPr>
          <w:p w:rsidR="00306208" w:rsidRPr="005727B7" w:rsidRDefault="00306208" w:rsidP="00306208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Медицински факултет</w:t>
            </w:r>
          </w:p>
        </w:tc>
        <w:tc>
          <w:tcPr>
            <w:tcW w:w="538" w:type="pct"/>
            <w:noWrap/>
            <w:hideMark/>
          </w:tcPr>
          <w:p w:rsidR="00306208" w:rsidRPr="005727B7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449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5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42" w:type="pct"/>
            <w:gridSpan w:val="2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06208" w:rsidRPr="00DA5558" w:rsidTr="0030620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  <w:noWrap/>
            <w:hideMark/>
          </w:tcPr>
          <w:p w:rsidR="00306208" w:rsidRPr="005727B7" w:rsidRDefault="00306208" w:rsidP="00306208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Фармацеутски факултет</w:t>
            </w:r>
          </w:p>
        </w:tc>
        <w:tc>
          <w:tcPr>
            <w:tcW w:w="538" w:type="pct"/>
            <w:noWrap/>
            <w:hideMark/>
          </w:tcPr>
          <w:p w:rsidR="00306208" w:rsidRPr="005727B7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449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178</w:t>
            </w:r>
          </w:p>
        </w:tc>
        <w:tc>
          <w:tcPr>
            <w:tcW w:w="465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154</w:t>
            </w:r>
          </w:p>
        </w:tc>
        <w:tc>
          <w:tcPr>
            <w:tcW w:w="542" w:type="pct"/>
            <w:gridSpan w:val="2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51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24</w:t>
            </w:r>
          </w:p>
        </w:tc>
      </w:tr>
      <w:tr w:rsidR="00306208" w:rsidRPr="00DA5558" w:rsidTr="0030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  <w:noWrap/>
            <w:hideMark/>
          </w:tcPr>
          <w:p w:rsidR="00306208" w:rsidRPr="005727B7" w:rsidRDefault="00306208" w:rsidP="00306208">
            <w:pPr>
              <w:rPr>
                <w:rFonts w:asciiTheme="minorHAnsi" w:hAnsiTheme="minorHAnsi" w:cstheme="minorHAnsi"/>
                <w:b w:val="0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b w:val="0"/>
                <w:noProof w:val="0"/>
                <w:lang w:val="en-US"/>
              </w:rPr>
              <w:t>Биолошки факултет</w:t>
            </w:r>
          </w:p>
        </w:tc>
        <w:tc>
          <w:tcPr>
            <w:tcW w:w="538" w:type="pct"/>
            <w:noWrap/>
            <w:hideMark/>
          </w:tcPr>
          <w:p w:rsidR="00306208" w:rsidRPr="005727B7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449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65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6208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542" w:type="pct"/>
            <w:gridSpan w:val="2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44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  <w:noWrap/>
            <w:vAlign w:val="bottom"/>
          </w:tcPr>
          <w:p w:rsidR="00306208" w:rsidRPr="00306208" w:rsidRDefault="00306208" w:rsidP="00306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06208" w:rsidRPr="00DA5558" w:rsidTr="00EA3DDF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pct"/>
            <w:gridSpan w:val="2"/>
            <w:shd w:val="clear" w:color="auto" w:fill="DDD9C3" w:themeFill="background2" w:themeFillShade="E6"/>
            <w:noWrap/>
            <w:hideMark/>
          </w:tcPr>
          <w:p w:rsidR="00306208" w:rsidRPr="005727B7" w:rsidRDefault="00306208" w:rsidP="00306208">
            <w:pPr>
              <w:shd w:val="clear" w:color="auto" w:fill="C4BC96" w:themeFill="background2" w:themeFillShade="BF"/>
              <w:jc w:val="center"/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727B7">
              <w:rPr>
                <w:rFonts w:asciiTheme="minorHAnsi" w:hAnsiTheme="minorHAnsi" w:cstheme="minorHAnsi"/>
                <w:noProof w:val="0"/>
                <w:lang w:val="en-US"/>
              </w:rPr>
              <w:t>Укупно</w:t>
            </w:r>
          </w:p>
        </w:tc>
        <w:tc>
          <w:tcPr>
            <w:tcW w:w="449" w:type="pct"/>
            <w:shd w:val="clear" w:color="auto" w:fill="C4BC96" w:themeFill="background2" w:themeFillShade="BF"/>
            <w:noWrap/>
          </w:tcPr>
          <w:p w:rsidR="00306208" w:rsidRPr="00306208" w:rsidRDefault="00306208" w:rsidP="00306208">
            <w:pPr>
              <w:shd w:val="clear" w:color="auto" w:fill="C4BC96" w:themeFill="background2" w:themeFillShade="B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lang w:val="en-US"/>
              </w:rPr>
              <w:t>296</w:t>
            </w:r>
          </w:p>
        </w:tc>
        <w:tc>
          <w:tcPr>
            <w:tcW w:w="465" w:type="pct"/>
            <w:shd w:val="clear" w:color="auto" w:fill="C4BC96" w:themeFill="background2" w:themeFillShade="BF"/>
            <w:noWrap/>
            <w:vAlign w:val="center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 w:val="0"/>
                <w:lang w:val="en-US"/>
              </w:rPr>
            </w:pPr>
            <w:r w:rsidRPr="00306208">
              <w:rPr>
                <w:rFonts w:asciiTheme="minorHAnsi" w:hAnsiTheme="minorHAnsi" w:cstheme="minorHAnsi"/>
                <w:b/>
                <w:bCs/>
              </w:rPr>
              <w:t>268</w:t>
            </w:r>
          </w:p>
        </w:tc>
        <w:tc>
          <w:tcPr>
            <w:tcW w:w="542" w:type="pct"/>
            <w:gridSpan w:val="2"/>
            <w:shd w:val="clear" w:color="auto" w:fill="C4BC96" w:themeFill="background2" w:themeFillShade="BF"/>
            <w:noWrap/>
            <w:vAlign w:val="center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306208"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644" w:type="pct"/>
            <w:shd w:val="clear" w:color="auto" w:fill="C4BC96" w:themeFill="background2" w:themeFillShade="BF"/>
            <w:noWrap/>
            <w:vAlign w:val="center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306208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644" w:type="pct"/>
            <w:shd w:val="clear" w:color="auto" w:fill="C4BC96" w:themeFill="background2" w:themeFillShade="BF"/>
            <w:noWrap/>
            <w:vAlign w:val="center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306208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451" w:type="pct"/>
            <w:shd w:val="clear" w:color="auto" w:fill="C4BC96" w:themeFill="background2" w:themeFillShade="BF"/>
            <w:noWrap/>
            <w:vAlign w:val="center"/>
          </w:tcPr>
          <w:p w:rsidR="00306208" w:rsidRPr="00306208" w:rsidRDefault="00306208" w:rsidP="00306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306208"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</w:tr>
    </w:tbl>
    <w:p w:rsidR="0073015E" w:rsidRDefault="0073015E" w:rsidP="00AE6FD5">
      <w:pPr>
        <w:tabs>
          <w:tab w:val="left" w:pos="9728"/>
        </w:tabs>
        <w:rPr>
          <w:rFonts w:asciiTheme="minorHAnsi" w:hAnsiTheme="minorHAnsi" w:cstheme="minorHAnsi"/>
        </w:rPr>
      </w:pPr>
    </w:p>
    <w:p w:rsidR="00603786" w:rsidRDefault="00603786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p w:rsidR="004A4EF0" w:rsidRDefault="004A4EF0" w:rsidP="00213D96">
      <w:pPr>
        <w:tabs>
          <w:tab w:val="left" w:pos="9728"/>
        </w:tabs>
        <w:ind w:left="-567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91" w:type="dxa"/>
        <w:tblLook w:val="04A0" w:firstRow="1" w:lastRow="0" w:firstColumn="1" w:lastColumn="0" w:noHBand="0" w:noVBand="1"/>
      </w:tblPr>
      <w:tblGrid>
        <w:gridCol w:w="1104"/>
        <w:gridCol w:w="3776"/>
        <w:gridCol w:w="9699"/>
      </w:tblGrid>
      <w:tr w:rsidR="00B30883" w:rsidRPr="00B30883" w:rsidTr="00553D1C">
        <w:trPr>
          <w:trHeight w:val="315"/>
        </w:trPr>
        <w:tc>
          <w:tcPr>
            <w:tcW w:w="14579" w:type="dxa"/>
            <w:gridSpan w:val="3"/>
            <w:shd w:val="clear" w:color="auto" w:fill="EAF1DD" w:themeFill="accent3" w:themeFillTint="33"/>
            <w:noWrap/>
            <w:vAlign w:val="bottom"/>
            <w:hideMark/>
          </w:tcPr>
          <w:p w:rsidR="00B30883" w:rsidRPr="00B30883" w:rsidRDefault="00B30883" w:rsidP="006066F2">
            <w:pPr>
              <w:jc w:val="center"/>
              <w:rPr>
                <w:rFonts w:ascii="Calibri" w:hAnsi="Calibri" w:cs="Calibri"/>
                <w:b/>
                <w:noProof w:val="0"/>
                <w:color w:val="000000"/>
                <w:sz w:val="28"/>
                <w:szCs w:val="28"/>
                <w:lang w:val="en-US"/>
              </w:rPr>
            </w:pPr>
            <w:r w:rsidRPr="00B30883">
              <w:rPr>
                <w:rFonts w:ascii="Calibri" w:hAnsi="Calibri" w:cs="Calibri"/>
                <w:b/>
                <w:noProof w:val="0"/>
                <w:color w:val="000000"/>
                <w:sz w:val="28"/>
                <w:szCs w:val="28"/>
                <w:lang w:val="en-US"/>
              </w:rPr>
              <w:t>Студијски програми без уписаних студената</w:t>
            </w:r>
          </w:p>
        </w:tc>
      </w:tr>
      <w:tr w:rsidR="00B30883" w:rsidRPr="00B30883" w:rsidTr="00553D1C">
        <w:trPr>
          <w:trHeight w:val="630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B30883" w:rsidRPr="00B30883" w:rsidRDefault="00B30883" w:rsidP="00B30883">
            <w:pPr>
              <w:rPr>
                <w:rFonts w:ascii="Calibri" w:hAnsi="Calibri" w:cs="Calibri"/>
                <w:b/>
                <w:noProof w:val="0"/>
                <w:color w:val="000000"/>
                <w:sz w:val="28"/>
                <w:szCs w:val="28"/>
                <w:lang w:val="en-US"/>
              </w:rPr>
            </w:pPr>
            <w:r w:rsidRPr="00B30883">
              <w:rPr>
                <w:rFonts w:ascii="Calibri" w:hAnsi="Calibri" w:cs="Calibri"/>
                <w:b/>
                <w:noProof w:val="0"/>
                <w:color w:val="000000"/>
                <w:sz w:val="28"/>
                <w:szCs w:val="28"/>
                <w:lang w:val="en-US"/>
              </w:rPr>
              <w:t xml:space="preserve">Врста </w:t>
            </w:r>
            <w:r w:rsidRPr="00B30883">
              <w:rPr>
                <w:rFonts w:ascii="Calibri" w:hAnsi="Calibri" w:cs="Calibri"/>
                <w:b/>
                <w:noProof w:val="0"/>
                <w:color w:val="000000"/>
                <w:sz w:val="28"/>
                <w:szCs w:val="28"/>
                <w:lang w:val="en-US"/>
              </w:rPr>
              <w:br/>
              <w:t>студија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B30883" w:rsidRDefault="00B30883" w:rsidP="00B30883">
            <w:pPr>
              <w:rPr>
                <w:rFonts w:ascii="Calibri" w:hAnsi="Calibri" w:cs="Calibri"/>
                <w:b/>
                <w:noProof w:val="0"/>
                <w:color w:val="000000"/>
                <w:sz w:val="28"/>
                <w:szCs w:val="28"/>
                <w:lang w:val="en-US"/>
              </w:rPr>
            </w:pPr>
            <w:r w:rsidRPr="00B30883">
              <w:rPr>
                <w:rFonts w:ascii="Calibri" w:hAnsi="Calibri" w:cs="Calibri"/>
                <w:b/>
                <w:noProof w:val="0"/>
                <w:color w:val="000000"/>
                <w:sz w:val="28"/>
                <w:szCs w:val="28"/>
                <w:lang w:val="en-US"/>
              </w:rPr>
              <w:t>Факултет</w:t>
            </w:r>
          </w:p>
        </w:tc>
        <w:tc>
          <w:tcPr>
            <w:tcW w:w="9699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B30883" w:rsidRPr="00B30883" w:rsidRDefault="00903D36" w:rsidP="00B30883">
            <w:pPr>
              <w:rPr>
                <w:rFonts w:ascii="Calibri" w:hAnsi="Calibri" w:cs="Calibri"/>
                <w:b/>
                <w:noProof w:val="0"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8"/>
                <w:szCs w:val="28"/>
                <w:lang w:val="en-US"/>
              </w:rPr>
              <w:t xml:space="preserve">Студијски </w:t>
            </w:r>
            <w:r w:rsidR="00B30883" w:rsidRPr="00B30883">
              <w:rPr>
                <w:rFonts w:ascii="Calibri" w:hAnsi="Calibri" w:cs="Calibri"/>
                <w:b/>
                <w:noProof w:val="0"/>
                <w:color w:val="000000"/>
                <w:sz w:val="28"/>
                <w:szCs w:val="28"/>
                <w:lang w:val="en-US"/>
              </w:rPr>
              <w:t>програм</w:t>
            </w:r>
          </w:p>
        </w:tc>
      </w:tr>
      <w:tr w:rsidR="00B30883" w:rsidRPr="00B30883" w:rsidTr="00553D1C">
        <w:trPr>
          <w:trHeight w:val="31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9A18AF" w:rsidRDefault="00B30883" w:rsidP="00B30883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МАС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9A18AF" w:rsidRDefault="00B30883" w:rsidP="00B30883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Архитектонски факултет</w:t>
            </w:r>
          </w:p>
        </w:tc>
        <w:tc>
          <w:tcPr>
            <w:tcW w:w="96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9A18AF" w:rsidRDefault="00B30883" w:rsidP="00B30883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Архитектура, на енглеском језику</w:t>
            </w:r>
          </w:p>
        </w:tc>
      </w:tr>
      <w:tr w:rsidR="00B30883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9A18AF" w:rsidRDefault="00B30883" w:rsidP="00B30883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МАС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0883" w:rsidRPr="002B7A2E" w:rsidRDefault="002B7A2E" w:rsidP="00B30883">
            <w:pPr>
              <w:rPr>
                <w:rFonts w:asciiTheme="minorHAnsi" w:hAnsiTheme="minorHAnsi" w:cstheme="minorHAnsi"/>
                <w:noProof w:val="0"/>
                <w:lang w:val="sr-Cyrl-RS"/>
              </w:rPr>
            </w:pPr>
            <w:r>
              <w:rPr>
                <w:rFonts w:asciiTheme="minorHAnsi" w:hAnsiTheme="minorHAnsi" w:cstheme="minorHAnsi"/>
                <w:noProof w:val="0"/>
                <w:lang w:val="en-US"/>
              </w:rPr>
              <w:t>E</w:t>
            </w:r>
            <w:r>
              <w:rPr>
                <w:rFonts w:asciiTheme="minorHAnsi" w:hAnsiTheme="minorHAnsi" w:cstheme="minorHAnsi"/>
                <w:noProof w:val="0"/>
                <w:lang w:val="sr-Cyrl-RS"/>
              </w:rPr>
              <w:t>кономски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B30883" w:rsidRPr="009A18AF" w:rsidRDefault="002B7A2E" w:rsidP="009A18AF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2B7A2E">
              <w:rPr>
                <w:rFonts w:asciiTheme="minorHAnsi" w:hAnsiTheme="minorHAnsi" w:cstheme="minorHAnsi"/>
                <w:noProof w:val="0"/>
                <w:lang w:val="en-US"/>
              </w:rPr>
              <w:t>Међународни мастер из примењене економије</w:t>
            </w:r>
            <w:r w:rsidR="00553D1C"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, на енглеском језику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53D1C" w:rsidRPr="009A18AF" w:rsidRDefault="00553D1C" w:rsidP="00B30883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МАС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3D1C" w:rsidRPr="00553D1C" w:rsidRDefault="00553D1C" w:rsidP="00B30883">
            <w:pPr>
              <w:rPr>
                <w:rFonts w:asciiTheme="minorHAnsi" w:hAnsiTheme="minorHAnsi" w:cstheme="minorHAnsi"/>
                <w:noProof w:val="0"/>
                <w:lang w:val="sr-Cyrl-RS"/>
              </w:rPr>
            </w:pPr>
            <w:r>
              <w:rPr>
                <w:rFonts w:asciiTheme="minorHAnsi" w:hAnsiTheme="minorHAnsi" w:cstheme="minorHAnsi"/>
                <w:noProof w:val="0"/>
                <w:lang w:val="sr-Cyrl-RS"/>
              </w:rPr>
              <w:t>Правни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53D1C" w:rsidRPr="00553D1C" w:rsidRDefault="00553D1C" w:rsidP="00B30883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53D1C">
              <w:rPr>
                <w:rFonts w:asciiTheme="minorHAnsi" w:hAnsiTheme="minorHAnsi" w:cstheme="minorHAnsi"/>
              </w:rPr>
              <w:t>Мастер европских интеграција</w:t>
            </w: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, на енглеском језику</w:t>
            </w:r>
            <w:r w:rsidR="000A1AD0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 xml:space="preserve"> </w:t>
            </w:r>
            <w:r w:rsidR="000A1AD0">
              <w:rPr>
                <w:rFonts w:asciiTheme="minorHAnsi" w:hAnsiTheme="minorHAnsi" w:cstheme="minorHAnsi"/>
                <w:lang w:val="sr-Cyrl-RS"/>
              </w:rPr>
              <w:t>(120 ЕСПБ)</w:t>
            </w:r>
          </w:p>
        </w:tc>
      </w:tr>
      <w:tr w:rsidR="00B30883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9A18AF" w:rsidRDefault="00B30883" w:rsidP="00B30883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МАС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9A18AF" w:rsidRDefault="00B30883" w:rsidP="00B30883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>Рударско-геолошки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9A18AF" w:rsidRDefault="00B30883" w:rsidP="00B30883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>Регионална геологија</w:t>
            </w:r>
          </w:p>
        </w:tc>
      </w:tr>
      <w:tr w:rsidR="00B30883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9A18AF" w:rsidRDefault="00B30883" w:rsidP="00B30883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МАС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9A18AF" w:rsidRDefault="002B7A2E" w:rsidP="00B30883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>Рударско-геолошки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2B7A2E" w:rsidRDefault="002B7A2E" w:rsidP="00B30883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2B7A2E">
              <w:rPr>
                <w:rFonts w:asciiTheme="minorHAnsi" w:hAnsiTheme="minorHAnsi" w:cstheme="minorHAnsi"/>
              </w:rPr>
              <w:t>Истраживање лежишта минералних сировина</w:t>
            </w:r>
          </w:p>
        </w:tc>
      </w:tr>
      <w:tr w:rsidR="00B30883" w:rsidRPr="00B30883" w:rsidTr="00553D1C">
        <w:trPr>
          <w:trHeight w:val="35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9A18AF" w:rsidRDefault="00B30883" w:rsidP="00B30883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МАС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553D1C" w:rsidRDefault="00553D1C" w:rsidP="00B30883">
            <w:pPr>
              <w:rPr>
                <w:rFonts w:asciiTheme="minorHAnsi" w:hAnsiTheme="minorHAnsi" w:cstheme="minorHAnsi"/>
                <w:noProof w:val="0"/>
                <w:lang w:val="sr-Cyrl-RS"/>
              </w:rPr>
            </w:pPr>
            <w:r>
              <w:rPr>
                <w:rFonts w:asciiTheme="minorHAnsi" w:hAnsiTheme="minorHAnsi" w:cstheme="minorHAnsi"/>
                <w:noProof w:val="0"/>
                <w:lang w:val="sr-Cyrl-RS"/>
              </w:rPr>
              <w:t>Технолошко-металуршки факултет</w:t>
            </w:r>
          </w:p>
        </w:tc>
        <w:tc>
          <w:tcPr>
            <w:tcW w:w="96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B30883" w:rsidRPr="00553D1C" w:rsidRDefault="00553D1C" w:rsidP="00B30883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53D1C">
              <w:rPr>
                <w:rFonts w:asciiTheme="minorHAnsi" w:hAnsiTheme="minorHAnsi" w:cstheme="minorHAnsi"/>
              </w:rPr>
              <w:t>Металуршко инжењерство</w:t>
            </w: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, на енглеском језику</w:t>
            </w:r>
          </w:p>
        </w:tc>
      </w:tr>
      <w:tr w:rsidR="00B30883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9A18AF" w:rsidRDefault="00B30883" w:rsidP="00B30883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МАС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883" w:rsidRPr="00553D1C" w:rsidRDefault="00553D1C" w:rsidP="00B30883">
            <w:pPr>
              <w:rPr>
                <w:rFonts w:asciiTheme="minorHAnsi" w:hAnsiTheme="minorHAnsi" w:cstheme="minorHAnsi"/>
                <w:noProof w:val="0"/>
                <w:lang w:val="sr-Cyrl-RS"/>
              </w:rPr>
            </w:pPr>
            <w:r>
              <w:rPr>
                <w:rFonts w:asciiTheme="minorHAnsi" w:hAnsiTheme="minorHAnsi" w:cstheme="minorHAnsi"/>
                <w:noProof w:val="0"/>
                <w:lang w:val="sr-Cyrl-RS"/>
              </w:rPr>
              <w:t>Физички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B30883" w:rsidRPr="00553D1C" w:rsidRDefault="00553D1C" w:rsidP="00B30883">
            <w:pPr>
              <w:rPr>
                <w:rFonts w:asciiTheme="minorHAnsi" w:hAnsiTheme="minorHAnsi" w:cstheme="minorHAnsi"/>
                <w:noProof w:val="0"/>
                <w:lang w:val="sr-Cyrl-RS"/>
              </w:rPr>
            </w:pPr>
            <w:r w:rsidRPr="00553D1C">
              <w:rPr>
                <w:rFonts w:asciiTheme="minorHAnsi" w:hAnsiTheme="minorHAnsi" w:cstheme="minorHAnsi"/>
              </w:rPr>
              <w:t>Општа физика</w:t>
            </w:r>
            <w:r>
              <w:rPr>
                <w:rFonts w:asciiTheme="minorHAnsi" w:hAnsiTheme="minorHAnsi" w:cstheme="minorHAnsi"/>
                <w:lang w:val="sr-Cyrl-RS"/>
              </w:rPr>
              <w:t xml:space="preserve"> (120 ЕСПБ)</w:t>
            </w:r>
          </w:p>
        </w:tc>
      </w:tr>
      <w:tr w:rsidR="00B30883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30883" w:rsidRPr="003E4274" w:rsidRDefault="00B30883" w:rsidP="00B30883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3E427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МАС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30883" w:rsidRPr="003E4274" w:rsidRDefault="00B30883" w:rsidP="00B30883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3E4274">
              <w:rPr>
                <w:rFonts w:asciiTheme="minorHAnsi" w:hAnsiTheme="minorHAnsi" w:cstheme="minorHAnsi"/>
                <w:noProof w:val="0"/>
                <w:lang w:val="en-US"/>
              </w:rPr>
              <w:t>Универзитет у Београду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30883" w:rsidRPr="003E4274" w:rsidRDefault="00B30883" w:rsidP="00B30883">
            <w:pPr>
              <w:rPr>
                <w:rFonts w:asciiTheme="minorHAnsi" w:hAnsiTheme="minorHAnsi" w:cstheme="minorHAnsi"/>
                <w:noProof w:val="0"/>
              </w:rPr>
            </w:pPr>
            <w:r w:rsidRPr="003E4274">
              <w:rPr>
                <w:rFonts w:asciiTheme="minorHAnsi" w:hAnsiTheme="minorHAnsi" w:cstheme="minorHAnsi"/>
                <w:noProof w:val="0"/>
                <w:lang w:val="en-US"/>
              </w:rPr>
              <w:t>Менаџмент пословних перформанси</w:t>
            </w:r>
            <w:r w:rsidR="007045D4" w:rsidRPr="003E4274">
              <w:rPr>
                <w:rFonts w:asciiTheme="minorHAnsi" w:hAnsiTheme="minorHAnsi" w:cstheme="minorHAnsi"/>
                <w:noProof w:val="0"/>
                <w:lang w:val="en-US"/>
              </w:rPr>
              <w:t xml:space="preserve"> – упис </w:t>
            </w:r>
            <w:r w:rsidR="007045D4" w:rsidRPr="003E4274">
              <w:rPr>
                <w:rFonts w:asciiTheme="minorHAnsi" w:hAnsiTheme="minorHAnsi" w:cstheme="minorHAnsi"/>
                <w:noProof w:val="0"/>
              </w:rPr>
              <w:t>ће бити пред летњи семестар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САС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>
              <w:rPr>
                <w:rFonts w:asciiTheme="minorHAnsi" w:hAnsiTheme="minorHAnsi" w:cstheme="minorHAnsi"/>
                <w:noProof w:val="0"/>
                <w:lang w:val="sr-Cyrl-RS"/>
              </w:rPr>
              <w:t xml:space="preserve">Архитектонски </w:t>
            </w: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 xml:space="preserve">факултет </w:t>
            </w:r>
          </w:p>
        </w:tc>
        <w:tc>
          <w:tcPr>
            <w:tcW w:w="96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53D1C">
              <w:rPr>
                <w:rFonts w:asciiTheme="minorHAnsi" w:hAnsiTheme="minorHAnsi" w:cstheme="minorHAnsi"/>
              </w:rPr>
              <w:t>Урбана обнова - градови у новом миленијуму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>
              <w:rPr>
                <w:rFonts w:asciiTheme="minorHAnsi" w:hAnsiTheme="minorHAnsi" w:cstheme="minorHAnsi"/>
                <w:noProof w:val="0"/>
                <w:lang w:val="en-US"/>
              </w:rPr>
              <w:t>Грађевин</w:t>
            </w: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>ски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</w:rPr>
            </w:pPr>
            <w:r w:rsidRPr="00553D1C">
              <w:rPr>
                <w:rFonts w:asciiTheme="minorHAnsi" w:hAnsiTheme="minorHAnsi" w:cstheme="minorHAnsi"/>
              </w:rPr>
              <w:t>Грађевинарство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>Фармацеутски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</w:rPr>
            </w:pPr>
            <w:r w:rsidRPr="00553D1C">
              <w:rPr>
                <w:rFonts w:asciiTheme="minorHAnsi" w:hAnsiTheme="minorHAnsi" w:cstheme="minorHAnsi"/>
              </w:rPr>
              <w:t>Биохемијска дијагностика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65512C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65512C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65512C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65512C">
              <w:rPr>
                <w:rFonts w:asciiTheme="minorHAnsi" w:hAnsiTheme="minorHAnsi" w:cstheme="minorHAnsi"/>
                <w:noProof w:val="0"/>
                <w:lang w:val="en-US"/>
              </w:rPr>
              <w:t>Фармацеутски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</w:rPr>
            </w:pPr>
            <w:r w:rsidRPr="00553D1C">
              <w:rPr>
                <w:rFonts w:asciiTheme="minorHAnsi" w:hAnsiTheme="minorHAnsi" w:cstheme="minorHAnsi"/>
              </w:rPr>
              <w:t>Козметологија</w:t>
            </w: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, на енглеском језику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65512C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65512C">
              <w:rPr>
                <w:rFonts w:asciiTheme="minorHAnsi" w:hAnsiTheme="minorHAnsi" w:cstheme="minorHAnsi"/>
                <w:noProof w:val="0"/>
                <w:lang w:val="en-US"/>
              </w:rPr>
              <w:t>САС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65512C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65512C">
              <w:rPr>
                <w:rFonts w:asciiTheme="minorHAnsi" w:hAnsiTheme="minorHAnsi" w:cstheme="minorHAnsi"/>
                <w:noProof w:val="0"/>
                <w:lang w:val="en-US"/>
              </w:rPr>
              <w:t>Фармацеутски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</w:rPr>
            </w:pPr>
            <w:r w:rsidRPr="00553D1C">
              <w:rPr>
                <w:rFonts w:asciiTheme="minorHAnsi" w:hAnsiTheme="minorHAnsi" w:cstheme="minorHAnsi"/>
              </w:rPr>
              <w:t>Фармацеутска здравствена заштита</w:t>
            </w: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, на енглеском језику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САС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65512C">
              <w:rPr>
                <w:rFonts w:asciiTheme="minorHAnsi" w:hAnsiTheme="minorHAnsi" w:cstheme="minorHAnsi"/>
                <w:noProof w:val="0"/>
                <w:lang w:val="en-US"/>
              </w:rPr>
              <w:t>Фармацеутски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</w:rPr>
            </w:pPr>
            <w:r w:rsidRPr="00553D1C">
              <w:rPr>
                <w:rFonts w:asciiTheme="minorHAnsi" w:hAnsiTheme="minorHAnsi" w:cstheme="minorHAnsi"/>
              </w:rPr>
              <w:t>Фармацеутски менаџмент и маркетинг</w:t>
            </w: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, на енглеском језику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ДАС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>Архитектонски факултет</w:t>
            </w:r>
          </w:p>
        </w:tc>
        <w:tc>
          <w:tcPr>
            <w:tcW w:w="96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553D1C">
              <w:rPr>
                <w:rFonts w:asciiTheme="minorHAnsi" w:hAnsiTheme="minorHAnsi" w:cstheme="minorHAnsi"/>
              </w:rPr>
              <w:t>Архитектура и урбанизам</w:t>
            </w: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, на енглеском језику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ДАС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>Рударско-геолошки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</w:rPr>
            </w:pPr>
            <w:r w:rsidRPr="00553D1C">
              <w:rPr>
                <w:rFonts w:asciiTheme="minorHAnsi" w:hAnsiTheme="minorHAnsi" w:cstheme="minorHAnsi"/>
              </w:rPr>
              <w:t>Геотехника</w:t>
            </w:r>
          </w:p>
        </w:tc>
      </w:tr>
      <w:tr w:rsidR="00553D1C" w:rsidRPr="00B30883" w:rsidTr="00EA3D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ДАС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3D1C" w:rsidRDefault="00553D1C" w:rsidP="00553D1C">
            <w:r w:rsidRPr="008338EC">
              <w:rPr>
                <w:rFonts w:asciiTheme="minorHAnsi" w:hAnsiTheme="minorHAnsi" w:cstheme="minorHAnsi"/>
                <w:noProof w:val="0"/>
                <w:lang w:val="sr-Cyrl-RS"/>
              </w:rPr>
              <w:t>Технолошко-металуршки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  <w:lang w:val="sr-Cyrl-RS"/>
              </w:rPr>
            </w:pPr>
            <w:r w:rsidRPr="00553D1C">
              <w:rPr>
                <w:rFonts w:asciiTheme="minorHAnsi" w:hAnsiTheme="minorHAnsi" w:cstheme="minorHAnsi"/>
              </w:rPr>
              <w:t>Биохемијско инжењерство и биотехнологија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на енглеском језику</w:t>
            </w:r>
          </w:p>
        </w:tc>
      </w:tr>
      <w:tr w:rsidR="00553D1C" w:rsidRPr="00B30883" w:rsidTr="00EA3D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ДАС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3D1C" w:rsidRDefault="00553D1C" w:rsidP="00553D1C">
            <w:r w:rsidRPr="008338EC">
              <w:rPr>
                <w:rFonts w:asciiTheme="minorHAnsi" w:hAnsiTheme="minorHAnsi" w:cstheme="minorHAnsi"/>
                <w:noProof w:val="0"/>
                <w:lang w:val="sr-Cyrl-RS"/>
              </w:rPr>
              <w:t>Технолошко-металуршки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</w:rPr>
            </w:pPr>
            <w:r w:rsidRPr="00553D1C">
              <w:rPr>
                <w:rFonts w:asciiTheme="minorHAnsi" w:hAnsiTheme="minorHAnsi" w:cstheme="minorHAnsi"/>
              </w:rPr>
              <w:t>Металуршко инжењерство</w:t>
            </w: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, на енглеском језику</w:t>
            </w:r>
          </w:p>
        </w:tc>
      </w:tr>
      <w:tr w:rsidR="00553D1C" w:rsidRPr="00B30883" w:rsidTr="00EA3D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ДАС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3D1C" w:rsidRDefault="00553D1C" w:rsidP="00553D1C">
            <w:r w:rsidRPr="008338EC">
              <w:rPr>
                <w:rFonts w:asciiTheme="minorHAnsi" w:hAnsiTheme="minorHAnsi" w:cstheme="minorHAnsi"/>
                <w:noProof w:val="0"/>
                <w:lang w:val="sr-Cyrl-RS"/>
              </w:rPr>
              <w:t>Технолошко-металуршки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</w:rPr>
            </w:pPr>
            <w:r w:rsidRPr="00553D1C">
              <w:rPr>
                <w:rFonts w:asciiTheme="minorHAnsi" w:hAnsiTheme="minorHAnsi" w:cstheme="minorHAnsi"/>
              </w:rPr>
              <w:t>Хемијско инжењерство</w:t>
            </w: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, на енглеском језику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ДАС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  <w:noProof w:val="0"/>
                <w:lang w:val="sr-Cyrl-RS"/>
              </w:rPr>
            </w:pPr>
            <w:r>
              <w:rPr>
                <w:rFonts w:asciiTheme="minorHAnsi" w:hAnsiTheme="minorHAnsi" w:cstheme="minorHAnsi"/>
                <w:noProof w:val="0"/>
                <w:lang w:val="sr-Cyrl-RS"/>
              </w:rPr>
              <w:t>Факултет организационих наука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</w:rPr>
            </w:pPr>
            <w:r w:rsidRPr="00553D1C">
              <w:rPr>
                <w:rFonts w:asciiTheme="minorHAnsi" w:hAnsiTheme="minorHAnsi" w:cstheme="minorHAnsi"/>
              </w:rPr>
              <w:t>Менаџмент здравственог система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ДАС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>Фармацеутски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</w:rPr>
            </w:pPr>
            <w:r w:rsidRPr="00553D1C">
              <w:rPr>
                <w:rFonts w:asciiTheme="minorHAnsi" w:hAnsiTheme="minorHAnsi" w:cstheme="minorHAnsi"/>
              </w:rPr>
              <w:t>Фармацеутске науке</w:t>
            </w: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, на енглеском језику</w:t>
            </w:r>
          </w:p>
        </w:tc>
      </w:tr>
      <w:tr w:rsidR="00553D1C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ДАС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9A18AF" w:rsidRDefault="00553D1C" w:rsidP="00553D1C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  <w:r w:rsidRPr="009A18AF">
              <w:rPr>
                <w:rFonts w:asciiTheme="minorHAnsi" w:hAnsiTheme="minorHAnsi" w:cstheme="minorHAnsi"/>
                <w:noProof w:val="0"/>
                <w:lang w:val="en-US"/>
              </w:rPr>
              <w:t>Физички факултет</w:t>
            </w:r>
          </w:p>
        </w:tc>
        <w:tc>
          <w:tcPr>
            <w:tcW w:w="96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53D1C" w:rsidRPr="00553D1C" w:rsidRDefault="00553D1C" w:rsidP="00553D1C">
            <w:pPr>
              <w:rPr>
                <w:rFonts w:asciiTheme="minorHAnsi" w:hAnsiTheme="minorHAnsi" w:cstheme="minorHAnsi"/>
              </w:rPr>
            </w:pPr>
            <w:r w:rsidRPr="00553D1C">
              <w:rPr>
                <w:rFonts w:asciiTheme="minorHAnsi" w:hAnsiTheme="minorHAnsi" w:cstheme="minorHAnsi"/>
              </w:rPr>
              <w:t>Технологије дрвета</w:t>
            </w:r>
          </w:p>
        </w:tc>
      </w:tr>
      <w:tr w:rsidR="00B30883" w:rsidRPr="00B30883" w:rsidTr="00553D1C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30883" w:rsidRPr="003E4274" w:rsidRDefault="00B30883" w:rsidP="00B30883">
            <w:pPr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</w:pPr>
            <w:r w:rsidRPr="003E4274">
              <w:rPr>
                <w:rFonts w:asciiTheme="minorHAnsi" w:hAnsiTheme="minorHAnsi" w:cstheme="minorHAnsi"/>
                <w:noProof w:val="0"/>
                <w:color w:val="000000"/>
                <w:lang w:val="en-US"/>
              </w:rPr>
              <w:t>ДАС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30883" w:rsidRPr="003E4274" w:rsidRDefault="00B30883" w:rsidP="00B30883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  <w:tc>
          <w:tcPr>
            <w:tcW w:w="96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30883" w:rsidRPr="003E4274" w:rsidRDefault="00B30883" w:rsidP="002B7A2E">
            <w:pPr>
              <w:rPr>
                <w:rFonts w:asciiTheme="minorHAnsi" w:hAnsiTheme="minorHAnsi" w:cstheme="minorHAnsi"/>
                <w:noProof w:val="0"/>
                <w:lang w:val="en-US"/>
              </w:rPr>
            </w:pPr>
          </w:p>
        </w:tc>
      </w:tr>
    </w:tbl>
    <w:p w:rsidR="004D6CFB" w:rsidRPr="00DE2E40" w:rsidRDefault="004D6CFB" w:rsidP="000E058C">
      <w:pPr>
        <w:tabs>
          <w:tab w:val="left" w:pos="9728"/>
        </w:tabs>
        <w:rPr>
          <w:rFonts w:asciiTheme="minorHAnsi" w:hAnsiTheme="minorHAnsi" w:cstheme="minorHAnsi"/>
          <w:sz w:val="28"/>
          <w:szCs w:val="28"/>
        </w:rPr>
      </w:pPr>
    </w:p>
    <w:tbl>
      <w:tblPr>
        <w:tblpPr w:leftFromText="141" w:rightFromText="141" w:vertAnchor="text" w:horzAnchor="page" w:tblpX="785" w:tblpY="133"/>
        <w:tblW w:w="145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0"/>
        <w:gridCol w:w="6750"/>
      </w:tblGrid>
      <w:tr w:rsidR="001B4B34" w:rsidRPr="009E4116" w:rsidTr="004A4EF0">
        <w:trPr>
          <w:trHeight w:val="450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B34" w:rsidRDefault="001B4B34" w:rsidP="004A4EF0">
            <w:pPr>
              <w:rPr>
                <w:rFonts w:ascii="Calibri" w:hAnsi="Calibri"/>
                <w:u w:val="single"/>
                <w:lang w:val="en-US"/>
              </w:rPr>
            </w:pPr>
            <w:r w:rsidRPr="00CC43BC">
              <w:rPr>
                <w:rFonts w:ascii="Calibri" w:hAnsi="Calibri"/>
                <w:u w:val="single"/>
                <w:lang w:val="sr-Cyrl-CS"/>
              </w:rPr>
              <w:t>Легенда</w:t>
            </w:r>
            <w:r w:rsidRPr="00CC43BC">
              <w:rPr>
                <w:rFonts w:ascii="Calibri" w:hAnsi="Calibri"/>
                <w:u w:val="single"/>
                <w:lang w:val="en-US"/>
              </w:rPr>
              <w:t xml:space="preserve">:  </w:t>
            </w:r>
          </w:p>
          <w:p w:rsidR="001B4B34" w:rsidRPr="001B4B34" w:rsidRDefault="001B4B34" w:rsidP="004A4E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 - буџетски студенти</w:t>
            </w:r>
          </w:p>
          <w:p w:rsidR="001B4B34" w:rsidRPr="001B4B34" w:rsidRDefault="001B4B34" w:rsidP="004A4E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 - укупно</w:t>
            </w:r>
          </w:p>
          <w:p w:rsidR="001B4B34" w:rsidRPr="001B4B34" w:rsidRDefault="001B4B34" w:rsidP="004A4E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САС - специјалистичке академске студије</w:t>
            </w:r>
          </w:p>
          <w:p w:rsidR="001B4B34" w:rsidRPr="00EF16AC" w:rsidRDefault="001B4B34" w:rsidP="004A4EF0">
            <w:pPr>
              <w:rPr>
                <w:rFonts w:ascii="Calibri" w:hAnsi="Calibri" w:cs="Calibri"/>
                <w:bCs/>
                <w:noProof w:val="0"/>
                <w:lang w:val="sr-Cyrl-CS" w:eastAsia="sr-Latn-CS"/>
              </w:rPr>
            </w:pPr>
            <w:r>
              <w:rPr>
                <w:rFonts w:ascii="Calibri" w:hAnsi="Calibri"/>
              </w:rPr>
              <w:t xml:space="preserve">    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B34" w:rsidRPr="00EF16AC" w:rsidRDefault="001B4B34" w:rsidP="004A4EF0">
            <w:pPr>
              <w:rPr>
                <w:rFonts w:ascii="Calibri" w:hAnsi="Calibri" w:cs="Calibri"/>
                <w:bCs/>
                <w:noProof w:val="0"/>
                <w:lang w:val="sr-Cyrl-CS" w:eastAsia="sr-Latn-CS"/>
              </w:rPr>
            </w:pPr>
            <w:r w:rsidRPr="00EF16AC">
              <w:rPr>
                <w:rFonts w:ascii="Calibri" w:hAnsi="Calibri" w:cs="Calibri"/>
                <w:bCs/>
                <w:noProof w:val="0"/>
                <w:lang w:val="sr-Cyrl-CS" w:eastAsia="sr-Latn-CS"/>
              </w:rPr>
              <w:t xml:space="preserve">   </w:t>
            </w:r>
          </w:p>
          <w:p w:rsidR="004A4EF0" w:rsidRDefault="004A4EF0" w:rsidP="004A4EF0">
            <w:pPr>
              <w:rPr>
                <w:rFonts w:ascii="Calibri" w:hAnsi="Calibri"/>
              </w:rPr>
            </w:pPr>
          </w:p>
          <w:p w:rsidR="00CC7C1F" w:rsidRPr="004A4EF0" w:rsidRDefault="004A4EF0" w:rsidP="004A4E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 - самофинансирајући студенти</w:t>
            </w:r>
          </w:p>
          <w:p w:rsidR="004A4EF0" w:rsidRPr="001B4B34" w:rsidRDefault="004A4EF0" w:rsidP="004A4E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МАС - мастер академске студије</w:t>
            </w:r>
          </w:p>
          <w:p w:rsidR="004A4EF0" w:rsidRPr="00913432" w:rsidRDefault="004A4EF0" w:rsidP="004A4E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ДАС - докторске академске студије</w:t>
            </w:r>
          </w:p>
          <w:p w:rsidR="00CC7C1F" w:rsidRDefault="00CC7C1F" w:rsidP="004A4EF0">
            <w:pPr>
              <w:rPr>
                <w:rFonts w:ascii="Calibri" w:hAnsi="Calibri" w:cs="Calibri"/>
                <w:bCs/>
                <w:noProof w:val="0"/>
                <w:lang w:eastAsia="sr-Latn-CS"/>
              </w:rPr>
            </w:pPr>
          </w:p>
          <w:p w:rsidR="00CC7C1F" w:rsidRDefault="00CC7C1F" w:rsidP="004A4EF0">
            <w:pPr>
              <w:rPr>
                <w:rFonts w:ascii="Calibri" w:hAnsi="Calibri" w:cs="Calibri"/>
                <w:bCs/>
                <w:noProof w:val="0"/>
                <w:lang w:eastAsia="sr-Latn-CS"/>
              </w:rPr>
            </w:pPr>
          </w:p>
          <w:p w:rsidR="004A4EF0" w:rsidRDefault="004A4EF0" w:rsidP="004A4EF0">
            <w:pPr>
              <w:rPr>
                <w:rFonts w:ascii="Calibri" w:hAnsi="Calibri" w:cs="Calibri"/>
                <w:bCs/>
                <w:noProof w:val="0"/>
                <w:lang w:eastAsia="sr-Latn-CS"/>
              </w:rPr>
            </w:pPr>
          </w:p>
          <w:p w:rsidR="001B4B34" w:rsidRPr="00EF16AC" w:rsidRDefault="001B4B34" w:rsidP="004A4EF0">
            <w:pPr>
              <w:rPr>
                <w:rFonts w:ascii="Calibri" w:hAnsi="Calibri" w:cs="Calibri"/>
                <w:bCs/>
                <w:noProof w:val="0"/>
                <w:lang w:val="sr-Cyrl-CS" w:eastAsia="sr-Latn-CS"/>
              </w:rPr>
            </w:pPr>
            <w:r w:rsidRPr="00EF16AC">
              <w:rPr>
                <w:rFonts w:ascii="Calibri" w:hAnsi="Calibri" w:cs="Calibri"/>
                <w:bCs/>
                <w:noProof w:val="0"/>
                <w:lang w:eastAsia="sr-Latn-CS"/>
              </w:rPr>
              <w:t>Акроним</w:t>
            </w:r>
            <w:r w:rsidRPr="00EF16AC">
              <w:rPr>
                <w:rFonts w:ascii="Calibri" w:hAnsi="Calibri" w:cs="Calibri"/>
                <w:bCs/>
                <w:noProof w:val="0"/>
                <w:lang w:val="sr-Cyrl-CS" w:eastAsia="sr-Latn-CS"/>
              </w:rPr>
              <w:t xml:space="preserve"> институције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lastRenderedPageBreak/>
              <w:t>Архитектонски факултет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АФ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Биолошки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БФ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Географски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ГГФ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Грађевински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ГФ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Економски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ЕФ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Математички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МТФ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Машински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МФ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Медицински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МДФ</w:t>
            </w:r>
          </w:p>
        </w:tc>
      </w:tr>
      <w:tr w:rsidR="001B4B34" w:rsidRPr="009E4116" w:rsidTr="004A4EF0">
        <w:trPr>
          <w:trHeight w:val="29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Пољопривредни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ПФ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Правни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ПРФ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Православни богословски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ПБФ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Рударско-геолошки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РГФ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Саобраћајни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СФ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Стоматолошки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СТФ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Технички факултет у Бору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ТФБ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Технолошко-металуршки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ТМФ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Универзитет у Београду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УБ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Учитељски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УФ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Факултет безбедности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ФБ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Факултет ветеринарске медицине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ФВМ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Факултет за специјалну едукацију и рехабилитацију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СЕР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Факултет за физичку хемију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ФФХ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Факултет организационих наука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ФОН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Факултет политичких наука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ФПН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Факултет спорта и физичког васпитања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СФВ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Фармацеутски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Физички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ФИФ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Филозофски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ФЗФ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Филолошки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ФЛФ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Хемијски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ХФ</w:t>
            </w:r>
          </w:p>
        </w:tc>
      </w:tr>
      <w:tr w:rsidR="001B4B34" w:rsidRPr="009E4116" w:rsidTr="004A4EF0">
        <w:trPr>
          <w:trHeight w:val="229"/>
        </w:trPr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Шумарски факултет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34" w:rsidRPr="0048538C" w:rsidRDefault="001B4B34" w:rsidP="004A4EF0">
            <w:pPr>
              <w:rPr>
                <w:rFonts w:ascii="Calibri" w:hAnsi="Calibri" w:cs="Calibri"/>
                <w:noProof w:val="0"/>
                <w:lang w:eastAsia="sr-Latn-CS"/>
              </w:rPr>
            </w:pPr>
            <w:r w:rsidRPr="0048538C">
              <w:rPr>
                <w:rFonts w:ascii="Calibri" w:hAnsi="Calibri" w:cs="Calibri"/>
                <w:noProof w:val="0"/>
                <w:sz w:val="22"/>
                <w:szCs w:val="22"/>
                <w:lang w:eastAsia="sr-Latn-CS"/>
              </w:rPr>
              <w:t>ШФ</w:t>
            </w:r>
          </w:p>
        </w:tc>
      </w:tr>
    </w:tbl>
    <w:p w:rsidR="001B4B34" w:rsidRDefault="001B4B34" w:rsidP="004D6CFB">
      <w:pPr>
        <w:ind w:right="-772"/>
        <w:rPr>
          <w:rFonts w:ascii="Calibri" w:hAnsi="Calibri"/>
          <w:b/>
          <w:i/>
          <w:lang w:val="sr-Cyrl-CS"/>
        </w:rPr>
      </w:pPr>
    </w:p>
    <w:sectPr w:rsidR="001B4B34" w:rsidSect="004D6CFB">
      <w:footerReference w:type="default" r:id="rId53"/>
      <w:pgSz w:w="15840" w:h="12240" w:orient="landscape"/>
      <w:pgMar w:top="90" w:right="540" w:bottom="270" w:left="63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DF" w:rsidRDefault="00EA3DDF" w:rsidP="00CC3C39">
      <w:r>
        <w:separator/>
      </w:r>
    </w:p>
  </w:endnote>
  <w:endnote w:type="continuationSeparator" w:id="0">
    <w:p w:rsidR="00EA3DDF" w:rsidRDefault="00EA3DDF" w:rsidP="00CC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998446"/>
      <w:docPartObj>
        <w:docPartGallery w:val="Page Numbers (Bottom of Page)"/>
        <w:docPartUnique/>
      </w:docPartObj>
    </w:sdtPr>
    <w:sdtEndPr/>
    <w:sdtContent>
      <w:p w:rsidR="00EA3DDF" w:rsidRDefault="00EA3DDF">
        <w:pPr>
          <w:pStyle w:val="Footer"/>
          <w:ind w:right="-864"/>
          <w:jc w:val="right"/>
        </w:pPr>
        <w:r>
          <w:rPr>
            <w:lang w:val="en-US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5715" t="9525" r="7620" b="10160"/>
                  <wp:docPr id="5" name="Group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9" name="AutoShape 15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6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3DDF" w:rsidRDefault="00EA3DD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9D7EEF" w:rsidRPr="009D7EEF">
                                  <w:rPr>
                                    <w:b/>
                                    <w:color w:val="FFFFFF" w:themeColor="background1"/>
                                  </w:rPr>
                                  <w:t>19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4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">
                  <v:roundrect id="AutoShape 15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" strokecolor="#c4bc96 [2414]"/>
                  <v:roundrect id="AutoShape 16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:rsidR="00EA3DDF" w:rsidRDefault="00EA3DD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D7EEF" w:rsidRPr="009D7EEF">
                            <w:rPr>
                              <w:b/>
                              <w:color w:val="FFFFFF" w:themeColor="background1"/>
                            </w:rPr>
                            <w:t>19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EA3DDF" w:rsidRDefault="00EA3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DF" w:rsidRDefault="00EA3DDF" w:rsidP="00CC3C39">
      <w:r>
        <w:separator/>
      </w:r>
    </w:p>
  </w:footnote>
  <w:footnote w:type="continuationSeparator" w:id="0">
    <w:p w:rsidR="00EA3DDF" w:rsidRDefault="00EA3DDF" w:rsidP="00CC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5B"/>
    <w:rsid w:val="000247D6"/>
    <w:rsid w:val="00025A3A"/>
    <w:rsid w:val="00025D90"/>
    <w:rsid w:val="00027515"/>
    <w:rsid w:val="000366C1"/>
    <w:rsid w:val="0004637C"/>
    <w:rsid w:val="00076A0E"/>
    <w:rsid w:val="00080D81"/>
    <w:rsid w:val="000859B2"/>
    <w:rsid w:val="00095064"/>
    <w:rsid w:val="000A07D7"/>
    <w:rsid w:val="000A1AD0"/>
    <w:rsid w:val="000B503A"/>
    <w:rsid w:val="000C190E"/>
    <w:rsid w:val="000C4450"/>
    <w:rsid w:val="000D57CE"/>
    <w:rsid w:val="000E058C"/>
    <w:rsid w:val="000E4586"/>
    <w:rsid w:val="000E6505"/>
    <w:rsid w:val="0012107D"/>
    <w:rsid w:val="001372BE"/>
    <w:rsid w:val="0014495F"/>
    <w:rsid w:val="001477C9"/>
    <w:rsid w:val="00157577"/>
    <w:rsid w:val="001577D0"/>
    <w:rsid w:val="0016305B"/>
    <w:rsid w:val="0017573F"/>
    <w:rsid w:val="0019379E"/>
    <w:rsid w:val="001A2DE2"/>
    <w:rsid w:val="001B4B34"/>
    <w:rsid w:val="001C2A65"/>
    <w:rsid w:val="001C5005"/>
    <w:rsid w:val="001D377E"/>
    <w:rsid w:val="001D79BB"/>
    <w:rsid w:val="001F3847"/>
    <w:rsid w:val="00205CC4"/>
    <w:rsid w:val="0020690F"/>
    <w:rsid w:val="00213D96"/>
    <w:rsid w:val="00215605"/>
    <w:rsid w:val="002635E4"/>
    <w:rsid w:val="00266DC2"/>
    <w:rsid w:val="0027675D"/>
    <w:rsid w:val="0027697A"/>
    <w:rsid w:val="0029305A"/>
    <w:rsid w:val="00294933"/>
    <w:rsid w:val="002A5996"/>
    <w:rsid w:val="002B35FF"/>
    <w:rsid w:val="002B7A2E"/>
    <w:rsid w:val="002C0645"/>
    <w:rsid w:val="002D143E"/>
    <w:rsid w:val="002D1DD2"/>
    <w:rsid w:val="002D37D4"/>
    <w:rsid w:val="002D6BC7"/>
    <w:rsid w:val="002E1145"/>
    <w:rsid w:val="002E5535"/>
    <w:rsid w:val="002E6589"/>
    <w:rsid w:val="002F2B21"/>
    <w:rsid w:val="00306208"/>
    <w:rsid w:val="0030700C"/>
    <w:rsid w:val="00312CD6"/>
    <w:rsid w:val="00331893"/>
    <w:rsid w:val="0033235A"/>
    <w:rsid w:val="003375AE"/>
    <w:rsid w:val="003409F1"/>
    <w:rsid w:val="00347F23"/>
    <w:rsid w:val="00374F8F"/>
    <w:rsid w:val="003772B3"/>
    <w:rsid w:val="00382AF9"/>
    <w:rsid w:val="003954EE"/>
    <w:rsid w:val="003A0611"/>
    <w:rsid w:val="003A1046"/>
    <w:rsid w:val="003A3A65"/>
    <w:rsid w:val="003C3FFC"/>
    <w:rsid w:val="003D5A19"/>
    <w:rsid w:val="003E3E15"/>
    <w:rsid w:val="003E4274"/>
    <w:rsid w:val="003E574F"/>
    <w:rsid w:val="003F7824"/>
    <w:rsid w:val="0040042A"/>
    <w:rsid w:val="00403D27"/>
    <w:rsid w:val="00407C4F"/>
    <w:rsid w:val="00424943"/>
    <w:rsid w:val="00436334"/>
    <w:rsid w:val="00442AF5"/>
    <w:rsid w:val="00444326"/>
    <w:rsid w:val="00461297"/>
    <w:rsid w:val="00476C11"/>
    <w:rsid w:val="00476C4E"/>
    <w:rsid w:val="00480614"/>
    <w:rsid w:val="004905E7"/>
    <w:rsid w:val="0049105B"/>
    <w:rsid w:val="00491727"/>
    <w:rsid w:val="00495F5E"/>
    <w:rsid w:val="00497501"/>
    <w:rsid w:val="004A4EF0"/>
    <w:rsid w:val="004B5950"/>
    <w:rsid w:val="004B64E3"/>
    <w:rsid w:val="004C102D"/>
    <w:rsid w:val="004C2A9A"/>
    <w:rsid w:val="004D6CFB"/>
    <w:rsid w:val="004F6480"/>
    <w:rsid w:val="00505012"/>
    <w:rsid w:val="00514633"/>
    <w:rsid w:val="0052201E"/>
    <w:rsid w:val="00553D1C"/>
    <w:rsid w:val="00560359"/>
    <w:rsid w:val="005727B7"/>
    <w:rsid w:val="00572966"/>
    <w:rsid w:val="0057382D"/>
    <w:rsid w:val="0057471D"/>
    <w:rsid w:val="00577A59"/>
    <w:rsid w:val="00577E8C"/>
    <w:rsid w:val="00580202"/>
    <w:rsid w:val="005A0767"/>
    <w:rsid w:val="005A5358"/>
    <w:rsid w:val="005A5E33"/>
    <w:rsid w:val="005A742F"/>
    <w:rsid w:val="005B0E82"/>
    <w:rsid w:val="005B2458"/>
    <w:rsid w:val="005B36BE"/>
    <w:rsid w:val="005B4B16"/>
    <w:rsid w:val="005C3464"/>
    <w:rsid w:val="005C473F"/>
    <w:rsid w:val="00603786"/>
    <w:rsid w:val="006066F2"/>
    <w:rsid w:val="006114EC"/>
    <w:rsid w:val="00620E06"/>
    <w:rsid w:val="00640DE7"/>
    <w:rsid w:val="00651D74"/>
    <w:rsid w:val="0065512C"/>
    <w:rsid w:val="00662967"/>
    <w:rsid w:val="00663DDE"/>
    <w:rsid w:val="00665BE1"/>
    <w:rsid w:val="00680EA4"/>
    <w:rsid w:val="006854B6"/>
    <w:rsid w:val="00685692"/>
    <w:rsid w:val="0069209E"/>
    <w:rsid w:val="006932AD"/>
    <w:rsid w:val="0069353F"/>
    <w:rsid w:val="00693F45"/>
    <w:rsid w:val="0069600F"/>
    <w:rsid w:val="00696DD3"/>
    <w:rsid w:val="006A58D5"/>
    <w:rsid w:val="006B0351"/>
    <w:rsid w:val="006B1400"/>
    <w:rsid w:val="006B3C78"/>
    <w:rsid w:val="006C3AE5"/>
    <w:rsid w:val="006D213B"/>
    <w:rsid w:val="006D2524"/>
    <w:rsid w:val="006D25D2"/>
    <w:rsid w:val="006F5EEE"/>
    <w:rsid w:val="006F7586"/>
    <w:rsid w:val="007045D4"/>
    <w:rsid w:val="0072251A"/>
    <w:rsid w:val="00722586"/>
    <w:rsid w:val="0073015E"/>
    <w:rsid w:val="0074109A"/>
    <w:rsid w:val="0074560D"/>
    <w:rsid w:val="007645C3"/>
    <w:rsid w:val="00790CC2"/>
    <w:rsid w:val="007A2D97"/>
    <w:rsid w:val="007A5B78"/>
    <w:rsid w:val="007A76CD"/>
    <w:rsid w:val="007B126C"/>
    <w:rsid w:val="007C4472"/>
    <w:rsid w:val="007D155E"/>
    <w:rsid w:val="007E7451"/>
    <w:rsid w:val="007F2320"/>
    <w:rsid w:val="008118E9"/>
    <w:rsid w:val="00834661"/>
    <w:rsid w:val="00851AFB"/>
    <w:rsid w:val="00860664"/>
    <w:rsid w:val="00864882"/>
    <w:rsid w:val="00870D9C"/>
    <w:rsid w:val="008753D7"/>
    <w:rsid w:val="00875FA4"/>
    <w:rsid w:val="00880219"/>
    <w:rsid w:val="008949E8"/>
    <w:rsid w:val="008965FC"/>
    <w:rsid w:val="008D1F9E"/>
    <w:rsid w:val="008D4CD6"/>
    <w:rsid w:val="008D6D1C"/>
    <w:rsid w:val="008E4429"/>
    <w:rsid w:val="009013EA"/>
    <w:rsid w:val="00903D36"/>
    <w:rsid w:val="00924FB6"/>
    <w:rsid w:val="00927FFE"/>
    <w:rsid w:val="0093079F"/>
    <w:rsid w:val="00931413"/>
    <w:rsid w:val="009417FC"/>
    <w:rsid w:val="0095345B"/>
    <w:rsid w:val="00970CCC"/>
    <w:rsid w:val="00976CEA"/>
    <w:rsid w:val="00976F13"/>
    <w:rsid w:val="00981B58"/>
    <w:rsid w:val="009A1189"/>
    <w:rsid w:val="009A135D"/>
    <w:rsid w:val="009A1424"/>
    <w:rsid w:val="009A18AF"/>
    <w:rsid w:val="009A2BB9"/>
    <w:rsid w:val="009A31B1"/>
    <w:rsid w:val="009C30A5"/>
    <w:rsid w:val="009C6648"/>
    <w:rsid w:val="009C72E7"/>
    <w:rsid w:val="009D5275"/>
    <w:rsid w:val="009D7EEF"/>
    <w:rsid w:val="009F0C92"/>
    <w:rsid w:val="009F2595"/>
    <w:rsid w:val="009F25D4"/>
    <w:rsid w:val="00A15000"/>
    <w:rsid w:val="00A2536C"/>
    <w:rsid w:val="00A345C5"/>
    <w:rsid w:val="00A406AE"/>
    <w:rsid w:val="00A42534"/>
    <w:rsid w:val="00A42EDB"/>
    <w:rsid w:val="00A45A1F"/>
    <w:rsid w:val="00A51298"/>
    <w:rsid w:val="00A5234D"/>
    <w:rsid w:val="00A56657"/>
    <w:rsid w:val="00A803F0"/>
    <w:rsid w:val="00A81D00"/>
    <w:rsid w:val="00A82E50"/>
    <w:rsid w:val="00A82FE9"/>
    <w:rsid w:val="00AA6528"/>
    <w:rsid w:val="00AA721F"/>
    <w:rsid w:val="00AC5BCF"/>
    <w:rsid w:val="00AD4EF2"/>
    <w:rsid w:val="00AD683A"/>
    <w:rsid w:val="00AD6B0F"/>
    <w:rsid w:val="00AE6FD5"/>
    <w:rsid w:val="00AF5701"/>
    <w:rsid w:val="00AF6704"/>
    <w:rsid w:val="00B02706"/>
    <w:rsid w:val="00B105BC"/>
    <w:rsid w:val="00B26B89"/>
    <w:rsid w:val="00B30883"/>
    <w:rsid w:val="00B42E0E"/>
    <w:rsid w:val="00B439CC"/>
    <w:rsid w:val="00B44B9C"/>
    <w:rsid w:val="00B676E8"/>
    <w:rsid w:val="00B84C25"/>
    <w:rsid w:val="00BB5219"/>
    <w:rsid w:val="00BD7DDF"/>
    <w:rsid w:val="00BE0322"/>
    <w:rsid w:val="00BF66B7"/>
    <w:rsid w:val="00C02206"/>
    <w:rsid w:val="00C12003"/>
    <w:rsid w:val="00C12D70"/>
    <w:rsid w:val="00C20A89"/>
    <w:rsid w:val="00C357A6"/>
    <w:rsid w:val="00C50AA8"/>
    <w:rsid w:val="00C554F1"/>
    <w:rsid w:val="00C5613A"/>
    <w:rsid w:val="00C64150"/>
    <w:rsid w:val="00C64D59"/>
    <w:rsid w:val="00CB430B"/>
    <w:rsid w:val="00CB72F0"/>
    <w:rsid w:val="00CC0A70"/>
    <w:rsid w:val="00CC3C39"/>
    <w:rsid w:val="00CC6753"/>
    <w:rsid w:val="00CC7C1F"/>
    <w:rsid w:val="00CD31B3"/>
    <w:rsid w:val="00CD6A9E"/>
    <w:rsid w:val="00CE45C1"/>
    <w:rsid w:val="00CE5E70"/>
    <w:rsid w:val="00CF1EB4"/>
    <w:rsid w:val="00D34F77"/>
    <w:rsid w:val="00D41A36"/>
    <w:rsid w:val="00D57532"/>
    <w:rsid w:val="00D618B8"/>
    <w:rsid w:val="00D62F3D"/>
    <w:rsid w:val="00D63EF7"/>
    <w:rsid w:val="00D66C67"/>
    <w:rsid w:val="00D72DE0"/>
    <w:rsid w:val="00D74860"/>
    <w:rsid w:val="00D7598D"/>
    <w:rsid w:val="00D806C6"/>
    <w:rsid w:val="00D8489B"/>
    <w:rsid w:val="00D906B8"/>
    <w:rsid w:val="00DA5558"/>
    <w:rsid w:val="00DB72F0"/>
    <w:rsid w:val="00DC1D25"/>
    <w:rsid w:val="00DD7620"/>
    <w:rsid w:val="00DE2E40"/>
    <w:rsid w:val="00DE5AE0"/>
    <w:rsid w:val="00DF7CAD"/>
    <w:rsid w:val="00E009ED"/>
    <w:rsid w:val="00E02B47"/>
    <w:rsid w:val="00E265C4"/>
    <w:rsid w:val="00E27B13"/>
    <w:rsid w:val="00E30FBA"/>
    <w:rsid w:val="00E377C5"/>
    <w:rsid w:val="00E55B1B"/>
    <w:rsid w:val="00E605CE"/>
    <w:rsid w:val="00E70017"/>
    <w:rsid w:val="00E95DD5"/>
    <w:rsid w:val="00EA3DDF"/>
    <w:rsid w:val="00EC27F8"/>
    <w:rsid w:val="00EC386A"/>
    <w:rsid w:val="00ED1C32"/>
    <w:rsid w:val="00ED4A1A"/>
    <w:rsid w:val="00EE5A0E"/>
    <w:rsid w:val="00EF7358"/>
    <w:rsid w:val="00F0168B"/>
    <w:rsid w:val="00F01906"/>
    <w:rsid w:val="00F03EAD"/>
    <w:rsid w:val="00F179C0"/>
    <w:rsid w:val="00F204D8"/>
    <w:rsid w:val="00F21A72"/>
    <w:rsid w:val="00F71AAC"/>
    <w:rsid w:val="00F71DE4"/>
    <w:rsid w:val="00F77C81"/>
    <w:rsid w:val="00FB49EE"/>
    <w:rsid w:val="00FB5B58"/>
    <w:rsid w:val="00FC6C97"/>
    <w:rsid w:val="00FC7B11"/>
    <w:rsid w:val="00FD586A"/>
    <w:rsid w:val="00FD63BA"/>
    <w:rsid w:val="00FE57E0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7EE84283"/>
  <w15:docId w15:val="{B05049EE-829F-4252-AF8E-4487381E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0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5B"/>
    <w:rPr>
      <w:rFonts w:ascii="Tahoma" w:eastAsia="Times New Roman" w:hAnsi="Tahoma" w:cs="Tahoma"/>
      <w:noProof/>
      <w:sz w:val="16"/>
      <w:szCs w:val="16"/>
      <w:lang w:val="sr-Latn-C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3C3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3C39"/>
    <w:rPr>
      <w:rFonts w:ascii="Times New Roman" w:eastAsia="Times New Roman" w:hAnsi="Times New Roman" w:cs="Times New Roman"/>
      <w:noProof/>
      <w:sz w:val="20"/>
      <w:szCs w:val="20"/>
      <w:lang w:val="sr-Latn-CS"/>
    </w:rPr>
  </w:style>
  <w:style w:type="character" w:styleId="EndnoteReference">
    <w:name w:val="endnote reference"/>
    <w:basedOn w:val="DefaultParagraphFont"/>
    <w:uiPriority w:val="99"/>
    <w:semiHidden/>
    <w:unhideWhenUsed/>
    <w:rsid w:val="00CC3C39"/>
    <w:rPr>
      <w:vertAlign w:val="superscript"/>
    </w:rPr>
  </w:style>
  <w:style w:type="table" w:styleId="LightList-Accent5">
    <w:name w:val="Light List Accent 5"/>
    <w:basedOn w:val="TableNormal"/>
    <w:uiPriority w:val="61"/>
    <w:rsid w:val="002E11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2E114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rsid w:val="002E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2E11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2E114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E11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E11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2E11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E6F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List1-Accent5">
    <w:name w:val="Medium List 1 Accent 5"/>
    <w:basedOn w:val="TableNormal"/>
    <w:uiPriority w:val="65"/>
    <w:rsid w:val="00AE6F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AE6F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ghtGrid-Accent6">
    <w:name w:val="Light Grid Accent 6"/>
    <w:basedOn w:val="TableNormal"/>
    <w:uiPriority w:val="62"/>
    <w:rsid w:val="000E058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4">
    <w:name w:val="Light List Accent 4"/>
    <w:basedOn w:val="TableNormal"/>
    <w:uiPriority w:val="61"/>
    <w:rsid w:val="000E058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0E058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3">
    <w:name w:val="Light List Accent 3"/>
    <w:basedOn w:val="TableNormal"/>
    <w:uiPriority w:val="61"/>
    <w:rsid w:val="009F0C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C554F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24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FB6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924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FB6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NoSpacing">
    <w:name w:val="No Spacing"/>
    <w:link w:val="NoSpacingChar"/>
    <w:uiPriority w:val="1"/>
    <w:qFormat/>
    <w:rsid w:val="009A31B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A31B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77E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D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chart" Target="charts/chart43.xm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9" Type="http://schemas.openxmlformats.org/officeDocument/2006/relationships/chart" Target="charts/chart22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3" Type="http://schemas.openxmlformats.org/officeDocument/2006/relationships/settings" Target="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20" Type="http://schemas.openxmlformats.org/officeDocument/2006/relationships/chart" Target="charts/chart13.xml"/><Relationship Id="rId41" Type="http://schemas.openxmlformats.org/officeDocument/2006/relationships/chart" Target="charts/chart34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ukupan%20br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ukupan%20br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ukupan%20br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ukupan%20br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vana\Desktop\Analize%20upisa%20MAS,%20DAS,%20SAS,%20SSS\tabele%20za%20racunanje\MAS%20ukupan%20b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ukupan%20br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ukupan%20br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ukupan%20br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DAS%20ukupan%20br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DAS%20ukupan%20br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DAS%20ukupan%20br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DAS%20ukupan%20br.xlsx" TargetMode="Externa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\\HECTOR\jelenajev\UPIS\2021%202022\Generisane%20tabele%20za%20analizu\Tabele%20excel%20za%20Analizu%20za%20grafikone\2015%202020%20tabele%20za%20racunanje%20i%20chartove%20upis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\\HECTOR\jelenajev\UPIS\2021%202022\Generisane%20tabele%20za%20analizu\Tabele%20excel%20za%20Analizu%20za%20grafikone\DAS%20ukupan%20b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2015%202020%20tabele%20za%20racunanje%20i%20chartove%20upi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2015%202020%20tabele%20za%20racunanje%20i%20chartove%20upis.xls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2015%202020%20tabele%20za%20racunanje%20i%20chartove%20upis.xls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2015%202020%20tabele%20za%20racunanje%20i%20chartove%20upis.xls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2015%202020%20tabele%20za%20racunanje%20i%20chartove%20upis.xls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DAS%20ukupan%20br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DAS%20ukupan%20br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DAS%20ukupan%20br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DAS%20ukupan%20br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DAS%20ukupan%20br.xlsx" TargetMode="Externa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file:///\\HECTOR\jelenajev\UPIS\2021%202022\Generisane%20tabele%20za%20analizu\Tabele%20excel%20za%20Analizu%20za%20grafikone\DAS%20ukupan%20b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file:///\\HECTOR\jelenajev\UPIS\2021%202022\Generisane%20tabele%20za%20analizu\Tabele%20excel%20za%20Analizu%20za%20grafikone\DAS%20ukupan%20b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file:///\\HECTOR\jelenajev\UPIS\2021%202022\Generisane%20tabele%20za%20analizu\Tabele%20excel%20za%20Analizu%20za%20grafikone\DAS%20ukupan%20b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oleObject" Target="file:///\\HECTOR\jelenajev\UPIS\2021%202022\Generisane%20tabele%20za%20analizu\Tabele%20excel%20za%20Analizu%20za%20grafikone\DAS%20ukupan%20b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oleObject" Target="file:///\\HECTOR\jelenajev\UPIS\2021%202022\Generisane%20tabele%20za%20analizu\Tabele%20excel%20za%20Analizu%20za%20grafikone\DAS%20ukupan%20br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oleObject" Target="file:///\\HECTOR\jelenajev\UPIS\2021%202022\Generisane%20tabele%20za%20analizu\Tabele%20excel%20za%20Analizu%20za%20grafikone\DAS%20ukupan%20br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oleObject" Target="file:///\\HECTOR\jelenajev\UPIS\2021%202022\Generisane%20tabele%20za%20analizu\Tabele%20excel%20za%20Analizu%20za%20grafikone\DAS%20ukupan%20br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HECTOR\jelenajev\UPIS\2021%202022\Generisane%20tabele%20za%20analizu\Tabele%20excel%20za%20Analizu%20za%20grafikone\MAS%20calc.%20rangirani-i-upisani-po-inst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HECTOR\jelenajev\UPIS\2021%202022\Generisane%20tabele%20za%20analizu\Tabele%20excel%20za%20Analizu%20za%20grafikone\MAS%20ukupan%20b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HECTOR\jelenajev\UPIS\2021%202022\Generisane%20tabele%20za%20analizu\Tabele%20excel%20za%20Analizu%20za%20grafikone\MAS%20ukupan%20b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ysClr val="windowText" lastClr="000000"/>
                </a:solidFill>
              </a:rPr>
              <a:t>Број планираних, пријављених и уписаних на студијске програме мастер академских студија</a:t>
            </a:r>
            <a:r>
              <a:rPr lang="en-US">
                <a:solidFill>
                  <a:sysClr val="windowText" lastClr="000000"/>
                </a:solidFill>
              </a:rPr>
              <a:t>,</a:t>
            </a:r>
            <a:r>
              <a:rPr lang="sr-Cyrl-RS">
                <a:solidFill>
                  <a:sysClr val="windowText" lastClr="000000"/>
                </a:solidFill>
              </a:rPr>
              <a:t> почев од школске 2015/</a:t>
            </a:r>
            <a:r>
              <a:rPr lang="en-US">
                <a:solidFill>
                  <a:sysClr val="windowText" lastClr="000000"/>
                </a:solidFill>
              </a:rPr>
              <a:t>20</a:t>
            </a:r>
            <a:r>
              <a:rPr lang="sr-Cyrl-RS">
                <a:solidFill>
                  <a:sysClr val="windowText" lastClr="000000"/>
                </a:solidFill>
              </a:rPr>
              <a:t>16. године</a:t>
            </a: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'uporedni chart od 2014'!$E$6</c:f>
              <c:strCache>
                <c:ptCount val="1"/>
                <c:pt idx="0">
                  <c:v>планирано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'uporedni chart od 2014'!$D$7:$D$13</c:f>
              <c:strCache>
                <c:ptCount val="7"/>
                <c:pt idx="0">
                  <c:v>шк. 2015/2016.</c:v>
                </c:pt>
                <c:pt idx="1">
                  <c:v>шк. 2016/2017.</c:v>
                </c:pt>
                <c:pt idx="2">
                  <c:v>шк. 2017/2018.</c:v>
                </c:pt>
                <c:pt idx="3">
                  <c:v>шк. 2018/2019.</c:v>
                </c:pt>
                <c:pt idx="4">
                  <c:v>шк. 2019/2020.</c:v>
                </c:pt>
                <c:pt idx="5">
                  <c:v>шк. 2020/2021.</c:v>
                </c:pt>
                <c:pt idx="6">
                  <c:v>шк. 2021/2022.</c:v>
                </c:pt>
              </c:strCache>
            </c:strRef>
          </c:cat>
          <c:val>
            <c:numRef>
              <c:f>'uporedni chart od 2014'!$E$7:$E$13</c:f>
              <c:numCache>
                <c:formatCode>General</c:formatCode>
                <c:ptCount val="7"/>
                <c:pt idx="0">
                  <c:v>9032</c:v>
                </c:pt>
                <c:pt idx="1">
                  <c:v>9231</c:v>
                </c:pt>
                <c:pt idx="2">
                  <c:v>9219</c:v>
                </c:pt>
                <c:pt idx="3">
                  <c:v>9349</c:v>
                </c:pt>
                <c:pt idx="4">
                  <c:v>9535</c:v>
                </c:pt>
                <c:pt idx="5">
                  <c:v>9490</c:v>
                </c:pt>
                <c:pt idx="6">
                  <c:v>9629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08-48B5-87B4-9F98FE63A4E5}"/>
            </c:ext>
          </c:extLst>
        </c:ser>
        <c:ser>
          <c:idx val="1"/>
          <c:order val="1"/>
          <c:tx>
            <c:strRef>
              <c:f>'uporedni chart od 2014'!$F$6</c:f>
              <c:strCache>
                <c:ptCount val="1"/>
                <c:pt idx="0">
                  <c:v>пријављено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'uporedni chart od 2014'!$D$7:$D$13</c:f>
              <c:strCache>
                <c:ptCount val="7"/>
                <c:pt idx="0">
                  <c:v>шк. 2015/2016.</c:v>
                </c:pt>
                <c:pt idx="1">
                  <c:v>шк. 2016/2017.</c:v>
                </c:pt>
                <c:pt idx="2">
                  <c:v>шк. 2017/2018.</c:v>
                </c:pt>
                <c:pt idx="3">
                  <c:v>шк. 2018/2019.</c:v>
                </c:pt>
                <c:pt idx="4">
                  <c:v>шк. 2019/2020.</c:v>
                </c:pt>
                <c:pt idx="5">
                  <c:v>шк. 2020/2021.</c:v>
                </c:pt>
                <c:pt idx="6">
                  <c:v>шк. 2021/2022.</c:v>
                </c:pt>
              </c:strCache>
            </c:strRef>
          </c:cat>
          <c:val>
            <c:numRef>
              <c:f>'uporedni chart od 2014'!$F$7:$F$13</c:f>
              <c:numCache>
                <c:formatCode>General</c:formatCode>
                <c:ptCount val="7"/>
                <c:pt idx="0">
                  <c:v>6604</c:v>
                </c:pt>
                <c:pt idx="1">
                  <c:v>6947</c:v>
                </c:pt>
                <c:pt idx="2">
                  <c:v>6670</c:v>
                </c:pt>
                <c:pt idx="3">
                  <c:v>6753</c:v>
                </c:pt>
                <c:pt idx="4">
                  <c:v>6619</c:v>
                </c:pt>
                <c:pt idx="5">
                  <c:v>7390</c:v>
                </c:pt>
                <c:pt idx="6">
                  <c:v>6702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08-48B5-87B4-9F98FE63A4E5}"/>
            </c:ext>
          </c:extLst>
        </c:ser>
        <c:ser>
          <c:idx val="2"/>
          <c:order val="2"/>
          <c:tx>
            <c:strRef>
              <c:f>'uporedni chart od 2014'!$G$6</c:f>
              <c:strCache>
                <c:ptCount val="1"/>
                <c:pt idx="0">
                  <c:v>уписано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'uporedni chart od 2014'!$D$7:$D$13</c:f>
              <c:strCache>
                <c:ptCount val="7"/>
                <c:pt idx="0">
                  <c:v>шк. 2015/2016.</c:v>
                </c:pt>
                <c:pt idx="1">
                  <c:v>шк. 2016/2017.</c:v>
                </c:pt>
                <c:pt idx="2">
                  <c:v>шк. 2017/2018.</c:v>
                </c:pt>
                <c:pt idx="3">
                  <c:v>шк. 2018/2019.</c:v>
                </c:pt>
                <c:pt idx="4">
                  <c:v>шк. 2019/2020.</c:v>
                </c:pt>
                <c:pt idx="5">
                  <c:v>шк. 2020/2021.</c:v>
                </c:pt>
                <c:pt idx="6">
                  <c:v>шк. 2021/2022.</c:v>
                </c:pt>
              </c:strCache>
            </c:strRef>
          </c:cat>
          <c:val>
            <c:numRef>
              <c:f>'uporedni chart od 2014'!$G$7:$G$13</c:f>
              <c:numCache>
                <c:formatCode>General</c:formatCode>
                <c:ptCount val="7"/>
                <c:pt idx="0">
                  <c:v>5910</c:v>
                </c:pt>
                <c:pt idx="1">
                  <c:v>6188</c:v>
                </c:pt>
                <c:pt idx="2">
                  <c:v>6084</c:v>
                </c:pt>
                <c:pt idx="3">
                  <c:v>6275</c:v>
                </c:pt>
                <c:pt idx="4">
                  <c:v>6140</c:v>
                </c:pt>
                <c:pt idx="5">
                  <c:v>6631</c:v>
                </c:pt>
                <c:pt idx="6">
                  <c:v>6244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608-48B5-87B4-9F98FE63A4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0803855"/>
        <c:axId val="1"/>
      </c:lineChart>
      <c:dateAx>
        <c:axId val="4408038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0"/>
        <c:lblOffset val="100"/>
        <c:baseTimeUnit val="days"/>
      </c:date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080385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sr-Cyrl-RS" sz="1400" b="0" baseline="0">
                <a:latin typeface="Calibri" panose="020F0502020204030204" pitchFamily="34" charset="0"/>
              </a:rPr>
              <a:t>Мастер академ. студије (техничко- технолошка групација), 2014-2021.</a:t>
            </a:r>
            <a:endParaRPr lang="en-US" sz="1400" b="0" baseline="0">
              <a:latin typeface="Calibri" panose="020F0502020204030204" pitchFamily="34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моје!$A$4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strRef>
              <c:f>(моје!$B$3:$H$3,моје!$I$3)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(моје!$B$4:$H$4,моје!$I$4)</c:f>
              <c:numCache>
                <c:formatCode>General</c:formatCode>
                <c:ptCount val="8"/>
                <c:pt idx="0">
                  <c:v>3481</c:v>
                </c:pt>
                <c:pt idx="1">
                  <c:v>3515</c:v>
                </c:pt>
                <c:pt idx="2">
                  <c:v>3540</c:v>
                </c:pt>
                <c:pt idx="3">
                  <c:v>3451</c:v>
                </c:pt>
                <c:pt idx="4">
                  <c:v>3606</c:v>
                </c:pt>
                <c:pt idx="5">
                  <c:v>3622</c:v>
                </c:pt>
                <c:pt idx="6">
                  <c:v>3642</c:v>
                </c:pt>
                <c:pt idx="7">
                  <c:v>3684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96-4DAB-84E2-DB27750B85BE}"/>
            </c:ext>
          </c:extLst>
        </c:ser>
        <c:ser>
          <c:idx val="1"/>
          <c:order val="1"/>
          <c:tx>
            <c:strRef>
              <c:f>моје!$A$5</c:f>
              <c:strCache>
                <c:ptCount val="1"/>
                <c:pt idx="0">
                  <c:v>Пријављ.</c:v>
                </c:pt>
              </c:strCache>
            </c:strRef>
          </c:tx>
          <c:invertIfNegative val="0"/>
          <c:cat>
            <c:strRef>
              <c:f>(моје!$B$3:$H$3,моје!$I$3)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(моје!$B$5:$H$5,моје!$I$5)</c:f>
              <c:numCache>
                <c:formatCode>General</c:formatCode>
                <c:ptCount val="8"/>
                <c:pt idx="0">
                  <c:v>3093</c:v>
                </c:pt>
                <c:pt idx="1">
                  <c:v>2921</c:v>
                </c:pt>
                <c:pt idx="2">
                  <c:v>3121</c:v>
                </c:pt>
                <c:pt idx="3">
                  <c:v>3007</c:v>
                </c:pt>
                <c:pt idx="4">
                  <c:v>3047</c:v>
                </c:pt>
                <c:pt idx="5">
                  <c:v>3010</c:v>
                </c:pt>
                <c:pt idx="6">
                  <c:v>3218</c:v>
                </c:pt>
                <c:pt idx="7">
                  <c:v>3010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96-4DAB-84E2-DB27750B85BE}"/>
            </c:ext>
          </c:extLst>
        </c:ser>
        <c:ser>
          <c:idx val="2"/>
          <c:order val="2"/>
          <c:tx>
            <c:strRef>
              <c:f>моје!$A$6</c:f>
              <c:strCache>
                <c:ptCount val="1"/>
                <c:pt idx="0">
                  <c:v>Уписано</c:v>
                </c:pt>
              </c:strCache>
            </c:strRef>
          </c:tx>
          <c:invertIfNegative val="0"/>
          <c:cat>
            <c:strRef>
              <c:f>(моје!$B$3:$H$3,моје!$I$3)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(моје!$B$6:$H$6,моје!$I$6)</c:f>
              <c:numCache>
                <c:formatCode>General</c:formatCode>
                <c:ptCount val="8"/>
                <c:pt idx="0">
                  <c:v>2761</c:v>
                </c:pt>
                <c:pt idx="1">
                  <c:v>2620</c:v>
                </c:pt>
                <c:pt idx="2">
                  <c:v>2746</c:v>
                </c:pt>
                <c:pt idx="3">
                  <c:v>2732</c:v>
                </c:pt>
                <c:pt idx="4">
                  <c:v>2878</c:v>
                </c:pt>
                <c:pt idx="5">
                  <c:v>2837</c:v>
                </c:pt>
                <c:pt idx="6">
                  <c:v>2983</c:v>
                </c:pt>
                <c:pt idx="7">
                  <c:v>2786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96-4DAB-84E2-DB27750B85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6136303"/>
        <c:axId val="1"/>
      </c:barChart>
      <c:catAx>
        <c:axId val="566136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566136303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title>
      <c:tx>
        <c:rich>
          <a:bodyPr/>
          <a:lstStyle/>
          <a:p>
            <a:pPr>
              <a:defRPr sz="1400" b="0" baseline="0">
                <a:latin typeface="Calibri" panose="020F0502020204030204" pitchFamily="34" charset="0"/>
              </a:defRPr>
            </a:pPr>
            <a:r>
              <a:rPr lang="sr-Cyrl-RS" sz="1400" b="0" baseline="0">
                <a:latin typeface="Calibri" panose="020F0502020204030204" pitchFamily="34" charset="0"/>
              </a:rPr>
              <a:t>Мастер академ. студије (друштвено-хуманистичка групација), 2014-2021.</a:t>
            </a:r>
            <a:endParaRPr lang="en-US" sz="1400" b="0" baseline="0">
              <a:latin typeface="Calibri" panose="020F0502020204030204" pitchFamily="34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моје!$A$18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strRef>
              <c:f>(моје!$B$17:$H$17,моје!$I$17)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(моје!$B$18:$H$18,моје!$I$18)</c:f>
              <c:numCache>
                <c:formatCode>General</c:formatCode>
                <c:ptCount val="8"/>
                <c:pt idx="0">
                  <c:v>3933</c:v>
                </c:pt>
                <c:pt idx="1">
                  <c:v>4163</c:v>
                </c:pt>
                <c:pt idx="2">
                  <c:v>4193</c:v>
                </c:pt>
                <c:pt idx="3">
                  <c:v>4293</c:v>
                </c:pt>
                <c:pt idx="4">
                  <c:v>4293</c:v>
                </c:pt>
                <c:pt idx="5">
                  <c:v>4413</c:v>
                </c:pt>
                <c:pt idx="6">
                  <c:v>4388</c:v>
                </c:pt>
                <c:pt idx="7">
                  <c:v>4568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70-42D2-908C-EBC0FD56EB09}"/>
            </c:ext>
          </c:extLst>
        </c:ser>
        <c:ser>
          <c:idx val="1"/>
          <c:order val="1"/>
          <c:tx>
            <c:strRef>
              <c:f>моје!$A$19</c:f>
              <c:strCache>
                <c:ptCount val="1"/>
                <c:pt idx="0">
                  <c:v>Пријављ.</c:v>
                </c:pt>
              </c:strCache>
            </c:strRef>
          </c:tx>
          <c:invertIfNegative val="0"/>
          <c:cat>
            <c:strRef>
              <c:f>(моје!$B$17:$H$17,моје!$I$17)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(моје!$B$19:$H$19,моје!$I$19)</c:f>
              <c:numCache>
                <c:formatCode>General</c:formatCode>
                <c:ptCount val="8"/>
                <c:pt idx="0">
                  <c:v>3196</c:v>
                </c:pt>
                <c:pt idx="1">
                  <c:v>2979</c:v>
                </c:pt>
                <c:pt idx="2">
                  <c:v>2942</c:v>
                </c:pt>
                <c:pt idx="3">
                  <c:v>2943</c:v>
                </c:pt>
                <c:pt idx="4">
                  <c:v>3033</c:v>
                </c:pt>
                <c:pt idx="5">
                  <c:v>2936</c:v>
                </c:pt>
                <c:pt idx="6">
                  <c:v>3356</c:v>
                </c:pt>
                <c:pt idx="7">
                  <c:v>2985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70-42D2-908C-EBC0FD56EB09}"/>
            </c:ext>
          </c:extLst>
        </c:ser>
        <c:ser>
          <c:idx val="2"/>
          <c:order val="2"/>
          <c:tx>
            <c:strRef>
              <c:f>моје!$A$20</c:f>
              <c:strCache>
                <c:ptCount val="1"/>
                <c:pt idx="0">
                  <c:v>Уписано</c:v>
                </c:pt>
              </c:strCache>
            </c:strRef>
          </c:tx>
          <c:invertIfNegative val="0"/>
          <c:cat>
            <c:strRef>
              <c:f>(моје!$B$17:$H$17,моје!$I$17)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(моје!$B$20:$H$20,моје!$I$20)</c:f>
              <c:numCache>
                <c:formatCode>General</c:formatCode>
                <c:ptCount val="8"/>
                <c:pt idx="0">
                  <c:v>2737</c:v>
                </c:pt>
                <c:pt idx="1">
                  <c:v>2669</c:v>
                </c:pt>
                <c:pt idx="2">
                  <c:v>2670</c:v>
                </c:pt>
                <c:pt idx="3">
                  <c:v>2690</c:v>
                </c:pt>
                <c:pt idx="4">
                  <c:v>2775</c:v>
                </c:pt>
                <c:pt idx="5">
                  <c:v>2683</c:v>
                </c:pt>
                <c:pt idx="6">
                  <c:v>2902</c:v>
                </c:pt>
                <c:pt idx="7">
                  <c:v>2777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70-42D2-908C-EBC0FD56E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725519"/>
        <c:axId val="1"/>
      </c:barChart>
      <c:catAx>
        <c:axId val="71872551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18725519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sr-Cyrl-RS" sz="1400" b="0" baseline="0">
                <a:latin typeface="Calibri" panose="020F0502020204030204" pitchFamily="34" charset="0"/>
              </a:rPr>
              <a:t>Мастер академ. студије (медицинска групација), 2014-2021</a:t>
            </a:r>
            <a:r>
              <a:rPr lang="sr-Cyrl-RS" sz="1400" b="0"/>
              <a:t>.</a:t>
            </a:r>
            <a:endParaRPr lang="en-US" sz="14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моје!$A$32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strRef>
              <c:f>(моје!$B$31:$H$31,моје!$I$31)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(моје!$B$32:$H$32,моје!$I$32)</c:f>
              <c:numCache>
                <c:formatCode>General</c:formatCode>
                <c:ptCount val="8"/>
                <c:pt idx="0">
                  <c:v>102</c:v>
                </c:pt>
                <c:pt idx="1">
                  <c:v>126</c:v>
                </c:pt>
                <c:pt idx="2">
                  <c:v>238</c:v>
                </c:pt>
                <c:pt idx="3">
                  <c:v>208</c:v>
                </c:pt>
                <c:pt idx="4">
                  <c:v>208</c:v>
                </c:pt>
                <c:pt idx="5">
                  <c:v>208</c:v>
                </c:pt>
                <c:pt idx="6">
                  <c:v>160</c:v>
                </c:pt>
                <c:pt idx="7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85-4AF2-9A3D-555966047D61}"/>
            </c:ext>
          </c:extLst>
        </c:ser>
        <c:ser>
          <c:idx val="1"/>
          <c:order val="1"/>
          <c:tx>
            <c:strRef>
              <c:f>моје!$A$33</c:f>
              <c:strCache>
                <c:ptCount val="1"/>
                <c:pt idx="0">
                  <c:v>Пријављ.</c:v>
                </c:pt>
              </c:strCache>
            </c:strRef>
          </c:tx>
          <c:invertIfNegative val="0"/>
          <c:cat>
            <c:strRef>
              <c:f>(моје!$B$31:$H$31,моје!$I$31)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(моје!$B$33:$H$33,моје!$I$33)</c:f>
              <c:numCache>
                <c:formatCode>General</c:formatCode>
                <c:ptCount val="8"/>
                <c:pt idx="0">
                  <c:v>58</c:v>
                </c:pt>
                <c:pt idx="1">
                  <c:v>14</c:v>
                </c:pt>
                <c:pt idx="2">
                  <c:v>88</c:v>
                </c:pt>
                <c:pt idx="3">
                  <c:v>49</c:v>
                </c:pt>
                <c:pt idx="4">
                  <c:v>54</c:v>
                </c:pt>
                <c:pt idx="5">
                  <c:v>44</c:v>
                </c:pt>
                <c:pt idx="6">
                  <c:v>47</c:v>
                </c:pt>
                <c:pt idx="7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85-4AF2-9A3D-555966047D61}"/>
            </c:ext>
          </c:extLst>
        </c:ser>
        <c:ser>
          <c:idx val="2"/>
          <c:order val="2"/>
          <c:tx>
            <c:strRef>
              <c:f>моје!$A$34</c:f>
              <c:strCache>
                <c:ptCount val="1"/>
                <c:pt idx="0">
                  <c:v>Уписано</c:v>
                </c:pt>
              </c:strCache>
            </c:strRef>
          </c:tx>
          <c:invertIfNegative val="0"/>
          <c:cat>
            <c:strRef>
              <c:f>(моје!$B$31:$H$31,моје!$I$31)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(моје!$B$34:$H$34,моје!$I$34)</c:f>
              <c:numCache>
                <c:formatCode>General</c:formatCode>
                <c:ptCount val="8"/>
                <c:pt idx="0">
                  <c:v>40</c:v>
                </c:pt>
                <c:pt idx="1">
                  <c:v>11</c:v>
                </c:pt>
                <c:pt idx="2">
                  <c:v>65</c:v>
                </c:pt>
                <c:pt idx="3">
                  <c:v>45</c:v>
                </c:pt>
                <c:pt idx="4">
                  <c:v>49</c:v>
                </c:pt>
                <c:pt idx="5">
                  <c:v>42</c:v>
                </c:pt>
                <c:pt idx="6">
                  <c:v>43</c:v>
                </c:pt>
                <c:pt idx="7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85-4AF2-9A3D-555966047D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9255951"/>
        <c:axId val="1"/>
      </c:barChart>
      <c:catAx>
        <c:axId val="56925595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69255951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400" b="0" baseline="0"/>
            </a:pPr>
            <a:r>
              <a:rPr lang="sr-Cyrl-RS" sz="1400" b="0" baseline="0"/>
              <a:t>Мастер академ. студије (природно-математичка групација), 2014-2021.</a:t>
            </a:r>
            <a:endParaRPr lang="en-US" sz="1400" b="0" baseline="0"/>
          </a:p>
        </c:rich>
      </c:tx>
      <c:layout>
        <c:manualLayout>
          <c:xMode val="edge"/>
          <c:yMode val="edge"/>
          <c:x val="0.15562568877673252"/>
          <c:y val="5.351170568561872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моје!$A$47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strRef>
              <c:f>(моје!$B$46:$H$46,моје!$I$46)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(моје!$B$47:$H$47,моје!$I$47)</c:f>
              <c:numCache>
                <c:formatCode>#,##0</c:formatCode>
                <c:ptCount val="8"/>
                <c:pt idx="0" formatCode="General">
                  <c:v>945</c:v>
                </c:pt>
                <c:pt idx="1">
                  <c:v>945</c:v>
                </c:pt>
                <c:pt idx="2">
                  <c:v>965</c:v>
                </c:pt>
                <c:pt idx="3" formatCode="General">
                  <c:v>960</c:v>
                </c:pt>
                <c:pt idx="4" formatCode="General">
                  <c:v>955</c:v>
                </c:pt>
                <c:pt idx="5" formatCode="General">
                  <c:v>1005</c:v>
                </c:pt>
                <c:pt idx="6" formatCode="General">
                  <c:v>1005</c:v>
                </c:pt>
                <c:pt idx="7" formatCode="General">
                  <c:v>930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AE-41CE-A471-BB93AB0DE055}"/>
            </c:ext>
          </c:extLst>
        </c:ser>
        <c:ser>
          <c:idx val="1"/>
          <c:order val="1"/>
          <c:tx>
            <c:strRef>
              <c:f>моје!$A$48</c:f>
              <c:strCache>
                <c:ptCount val="1"/>
                <c:pt idx="0">
                  <c:v>Пријављ.</c:v>
                </c:pt>
              </c:strCache>
            </c:strRef>
          </c:tx>
          <c:invertIfNegative val="0"/>
          <c:cat>
            <c:strRef>
              <c:f>(моје!$B$46:$H$46,моје!$I$46)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(моје!$B$48:$H$48,моје!$I$48)</c:f>
              <c:numCache>
                <c:formatCode>#,##0</c:formatCode>
                <c:ptCount val="8"/>
                <c:pt idx="0" formatCode="General">
                  <c:v>586</c:v>
                </c:pt>
                <c:pt idx="1">
                  <c:v>517</c:v>
                </c:pt>
                <c:pt idx="2">
                  <c:v>587</c:v>
                </c:pt>
                <c:pt idx="3" formatCode="General">
                  <c:v>512</c:v>
                </c:pt>
                <c:pt idx="4" formatCode="General">
                  <c:v>490</c:v>
                </c:pt>
                <c:pt idx="5" formatCode="General">
                  <c:v>459</c:v>
                </c:pt>
                <c:pt idx="6" formatCode="General">
                  <c:v>598</c:v>
                </c:pt>
                <c:pt idx="7" formatCode="General">
                  <c:v>521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AE-41CE-A471-BB93AB0DE055}"/>
            </c:ext>
          </c:extLst>
        </c:ser>
        <c:ser>
          <c:idx val="2"/>
          <c:order val="2"/>
          <c:tx>
            <c:strRef>
              <c:f>моје!$A$49</c:f>
              <c:strCache>
                <c:ptCount val="1"/>
                <c:pt idx="0">
                  <c:v>Уписано</c:v>
                </c:pt>
              </c:strCache>
            </c:strRef>
          </c:tx>
          <c:invertIfNegative val="0"/>
          <c:cat>
            <c:strRef>
              <c:f>(моје!$B$46:$H$46,моје!$I$46)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(моје!$B$49:$H$49,моје!$I$49)</c:f>
              <c:numCache>
                <c:formatCode>#,##0</c:formatCode>
                <c:ptCount val="8"/>
                <c:pt idx="0" formatCode="General">
                  <c:v>542</c:v>
                </c:pt>
                <c:pt idx="1">
                  <c:v>481</c:v>
                </c:pt>
                <c:pt idx="2">
                  <c:v>541</c:v>
                </c:pt>
                <c:pt idx="3" formatCode="General">
                  <c:v>479</c:v>
                </c:pt>
                <c:pt idx="4" formatCode="General">
                  <c:v>454</c:v>
                </c:pt>
                <c:pt idx="5" formatCode="General">
                  <c:v>436</c:v>
                </c:pt>
                <c:pt idx="6" formatCode="General">
                  <c:v>555</c:v>
                </c:pt>
                <c:pt idx="7" formatCode="General">
                  <c:v>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AE-41CE-A471-BB93AB0DE0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5147247"/>
        <c:axId val="1"/>
      </c:barChart>
      <c:catAx>
        <c:axId val="56514724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65147247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sr-Cyrl-RS" sz="1400" b="0"/>
              <a:t>Студије при Универзитету, 2014-2021.</a:t>
            </a:r>
            <a:endParaRPr lang="en-US" sz="14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моје!$A$60</c:f>
              <c:strCache>
                <c:ptCount val="1"/>
                <c:pt idx="0">
                  <c:v>Планирано, укупно</c:v>
                </c:pt>
              </c:strCache>
            </c:strRef>
          </c:tx>
          <c:invertIfNegative val="0"/>
          <c:cat>
            <c:strRef>
              <c:f>(моје!$B$59:$H$59,моје!$I$59)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(моје!$B$60:$H$60,моје!$I$60)</c:f>
              <c:numCache>
                <c:formatCode>General</c:formatCode>
                <c:ptCount val="8"/>
                <c:pt idx="0">
                  <c:v>295</c:v>
                </c:pt>
                <c:pt idx="1">
                  <c:v>283</c:v>
                </c:pt>
                <c:pt idx="2">
                  <c:v>295</c:v>
                </c:pt>
                <c:pt idx="3">
                  <c:v>307</c:v>
                </c:pt>
                <c:pt idx="4">
                  <c:v>287</c:v>
                </c:pt>
                <c:pt idx="5">
                  <c:v>287</c:v>
                </c:pt>
                <c:pt idx="6">
                  <c:v>295</c:v>
                </c:pt>
                <c:pt idx="7">
                  <c:v>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54-4DBF-B0F2-2B54524B777A}"/>
            </c:ext>
          </c:extLst>
        </c:ser>
        <c:ser>
          <c:idx val="1"/>
          <c:order val="1"/>
          <c:tx>
            <c:strRef>
              <c:f>моје!$A$61</c:f>
              <c:strCache>
                <c:ptCount val="1"/>
                <c:pt idx="0">
                  <c:v>Пријављено</c:v>
                </c:pt>
              </c:strCache>
            </c:strRef>
          </c:tx>
          <c:invertIfNegative val="0"/>
          <c:cat>
            <c:strRef>
              <c:f>(моје!$B$59:$H$59,моје!$I$59)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(моје!$B$61:$H$61,моје!$I$61)</c:f>
              <c:numCache>
                <c:formatCode>General</c:formatCode>
                <c:ptCount val="8"/>
                <c:pt idx="0">
                  <c:v>351</c:v>
                </c:pt>
                <c:pt idx="1">
                  <c:v>173</c:v>
                </c:pt>
                <c:pt idx="2">
                  <c:v>209</c:v>
                </c:pt>
                <c:pt idx="3">
                  <c:v>159</c:v>
                </c:pt>
                <c:pt idx="4">
                  <c:v>129</c:v>
                </c:pt>
                <c:pt idx="5">
                  <c:v>170</c:v>
                </c:pt>
                <c:pt idx="6">
                  <c:v>171</c:v>
                </c:pt>
                <c:pt idx="7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54-4DBF-B0F2-2B54524B777A}"/>
            </c:ext>
          </c:extLst>
        </c:ser>
        <c:ser>
          <c:idx val="2"/>
          <c:order val="2"/>
          <c:tx>
            <c:strRef>
              <c:f>моје!$A$62</c:f>
              <c:strCache>
                <c:ptCount val="1"/>
                <c:pt idx="0">
                  <c:v>Уписано, укупно</c:v>
                </c:pt>
              </c:strCache>
            </c:strRef>
          </c:tx>
          <c:invertIfNegative val="0"/>
          <c:cat>
            <c:strRef>
              <c:f>(моје!$B$59:$H$59,моје!$I$59)</c:f>
              <c:strCache>
                <c:ptCount val="8"/>
                <c:pt idx="0">
                  <c:v>2014/
2015.</c:v>
                </c:pt>
                <c:pt idx="1">
                  <c:v>2015/
2016.</c:v>
                </c:pt>
                <c:pt idx="2">
                  <c:v>2016/
2017.</c:v>
                </c:pt>
                <c:pt idx="3">
                  <c:v>2017/
2018.</c:v>
                </c:pt>
                <c:pt idx="4">
                  <c:v>2018/
2019.</c:v>
                </c:pt>
                <c:pt idx="5">
                  <c:v>2019/
2020.</c:v>
                </c:pt>
                <c:pt idx="6">
                  <c:v>2020/
2021.</c:v>
                </c:pt>
                <c:pt idx="7">
                  <c:v>2021/        2022</c:v>
                </c:pt>
              </c:strCache>
            </c:strRef>
          </c:cat>
          <c:val>
            <c:numRef>
              <c:f>(моје!$B$62:$H$62,моје!$I$62)</c:f>
              <c:numCache>
                <c:formatCode>General</c:formatCode>
                <c:ptCount val="8"/>
                <c:pt idx="0">
                  <c:v>162</c:v>
                </c:pt>
                <c:pt idx="1">
                  <c:v>129</c:v>
                </c:pt>
                <c:pt idx="2">
                  <c:v>166</c:v>
                </c:pt>
                <c:pt idx="3">
                  <c:v>138</c:v>
                </c:pt>
                <c:pt idx="4">
                  <c:v>119</c:v>
                </c:pt>
                <c:pt idx="5">
                  <c:v>142</c:v>
                </c:pt>
                <c:pt idx="6">
                  <c:v>151</c:v>
                </c:pt>
                <c:pt idx="7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54-4DBF-B0F2-2B54524B77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7149087"/>
        <c:axId val="1"/>
      </c:barChart>
      <c:catAx>
        <c:axId val="71714908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17149087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sr-Cyrl-RS" sz="1400" b="0"/>
              <a:t>Број планираних, пријављених</a:t>
            </a:r>
            <a:r>
              <a:rPr lang="sr-Cyrl-RS" sz="1400" b="0" baseline="0"/>
              <a:t> и уписаних на факултетима техничко-технолошке групације у 2021/2022 шк. години</a:t>
            </a:r>
            <a:endParaRPr lang="en-US" sz="1400" b="0"/>
          </a:p>
        </c:rich>
      </c:tx>
      <c:layout>
        <c:manualLayout>
          <c:xMode val="edge"/>
          <c:yMode val="edge"/>
          <c:x val="0.12799594114662619"/>
          <c:y val="1.367520999388653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'TT Fak.'!$B$3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strRef>
              <c:f>'TT Fak.'!$A$4:$A$14</c:f>
              <c:strCache>
                <c:ptCount val="11"/>
                <c:pt idx="0">
                  <c:v>АФ</c:v>
                </c:pt>
                <c:pt idx="1">
                  <c:v>ГФ</c:v>
                </c:pt>
                <c:pt idx="2">
                  <c:v>ЕТФ</c:v>
                </c:pt>
                <c:pt idx="3">
                  <c:v>МФ</c:v>
                </c:pt>
                <c:pt idx="4">
                  <c:v>РГФ</c:v>
                </c:pt>
                <c:pt idx="5">
                  <c:v>СФ</c:v>
                </c:pt>
                <c:pt idx="6">
                  <c:v>ТМФ</c:v>
                </c:pt>
                <c:pt idx="7">
                  <c:v>ТФБ</c:v>
                </c:pt>
                <c:pt idx="8">
                  <c:v>ФОН</c:v>
                </c:pt>
                <c:pt idx="9">
                  <c:v>ПФ</c:v>
                </c:pt>
                <c:pt idx="10">
                  <c:v>ШФ</c:v>
                </c:pt>
              </c:strCache>
            </c:strRef>
          </c:cat>
          <c:val>
            <c:numRef>
              <c:f>'TT Fak.'!$B$4:$B$14</c:f>
              <c:numCache>
                <c:formatCode>#,##0</c:formatCode>
                <c:ptCount val="11"/>
                <c:pt idx="0">
                  <c:v>264</c:v>
                </c:pt>
                <c:pt idx="1">
                  <c:v>315</c:v>
                </c:pt>
                <c:pt idx="2">
                  <c:v>535</c:v>
                </c:pt>
                <c:pt idx="3">
                  <c:v>451</c:v>
                </c:pt>
                <c:pt idx="4">
                  <c:v>204</c:v>
                </c:pt>
                <c:pt idx="5">
                  <c:v>220</c:v>
                </c:pt>
                <c:pt idx="6">
                  <c:v>160</c:v>
                </c:pt>
                <c:pt idx="7">
                  <c:v>80</c:v>
                </c:pt>
                <c:pt idx="8">
                  <c:v>780</c:v>
                </c:pt>
                <c:pt idx="9">
                  <c:v>450</c:v>
                </c:pt>
                <c:pt idx="10">
                  <c:v>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DE-42B6-A90F-BDA2D317609D}"/>
            </c:ext>
          </c:extLst>
        </c:ser>
        <c:ser>
          <c:idx val="1"/>
          <c:order val="1"/>
          <c:tx>
            <c:strRef>
              <c:f>'TT Fak.'!$C$3</c:f>
              <c:strCache>
                <c:ptCount val="1"/>
                <c:pt idx="0">
                  <c:v>Пријављено</c:v>
                </c:pt>
              </c:strCache>
            </c:strRef>
          </c:tx>
          <c:invertIfNegative val="0"/>
          <c:cat>
            <c:strRef>
              <c:f>'TT Fak.'!$A$4:$A$14</c:f>
              <c:strCache>
                <c:ptCount val="11"/>
                <c:pt idx="0">
                  <c:v>АФ</c:v>
                </c:pt>
                <c:pt idx="1">
                  <c:v>ГФ</c:v>
                </c:pt>
                <c:pt idx="2">
                  <c:v>ЕТФ</c:v>
                </c:pt>
                <c:pt idx="3">
                  <c:v>МФ</c:v>
                </c:pt>
                <c:pt idx="4">
                  <c:v>РГФ</c:v>
                </c:pt>
                <c:pt idx="5">
                  <c:v>СФ</c:v>
                </c:pt>
                <c:pt idx="6">
                  <c:v>ТМФ</c:v>
                </c:pt>
                <c:pt idx="7">
                  <c:v>ТФБ</c:v>
                </c:pt>
                <c:pt idx="8">
                  <c:v>ФОН</c:v>
                </c:pt>
                <c:pt idx="9">
                  <c:v>ПФ</c:v>
                </c:pt>
                <c:pt idx="10">
                  <c:v>ШФ</c:v>
                </c:pt>
              </c:strCache>
            </c:strRef>
          </c:cat>
          <c:val>
            <c:numRef>
              <c:f>'TT Fak.'!$C$4:$C$14</c:f>
              <c:numCache>
                <c:formatCode>#,##0</c:formatCode>
                <c:ptCount val="11"/>
                <c:pt idx="0">
                  <c:v>200</c:v>
                </c:pt>
                <c:pt idx="1">
                  <c:v>267</c:v>
                </c:pt>
                <c:pt idx="2">
                  <c:v>509</c:v>
                </c:pt>
                <c:pt idx="3">
                  <c:v>350</c:v>
                </c:pt>
                <c:pt idx="4">
                  <c:v>148</c:v>
                </c:pt>
                <c:pt idx="5">
                  <c:v>194</c:v>
                </c:pt>
                <c:pt idx="6">
                  <c:v>223</c:v>
                </c:pt>
                <c:pt idx="7">
                  <c:v>45</c:v>
                </c:pt>
                <c:pt idx="8">
                  <c:v>670</c:v>
                </c:pt>
                <c:pt idx="9">
                  <c:v>268</c:v>
                </c:pt>
                <c:pt idx="10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DE-42B6-A90F-BDA2D317609D}"/>
            </c:ext>
          </c:extLst>
        </c:ser>
        <c:ser>
          <c:idx val="2"/>
          <c:order val="2"/>
          <c:tx>
            <c:strRef>
              <c:f>'TT Fak.'!$D$3</c:f>
              <c:strCache>
                <c:ptCount val="1"/>
                <c:pt idx="0">
                  <c:v>Уписано</c:v>
                </c:pt>
              </c:strCache>
            </c:strRef>
          </c:tx>
          <c:invertIfNegative val="0"/>
          <c:cat>
            <c:strRef>
              <c:f>'TT Fak.'!$A$4:$A$14</c:f>
              <c:strCache>
                <c:ptCount val="11"/>
                <c:pt idx="0">
                  <c:v>АФ</c:v>
                </c:pt>
                <c:pt idx="1">
                  <c:v>ГФ</c:v>
                </c:pt>
                <c:pt idx="2">
                  <c:v>ЕТФ</c:v>
                </c:pt>
                <c:pt idx="3">
                  <c:v>МФ</c:v>
                </c:pt>
                <c:pt idx="4">
                  <c:v>РГФ</c:v>
                </c:pt>
                <c:pt idx="5">
                  <c:v>СФ</c:v>
                </c:pt>
                <c:pt idx="6">
                  <c:v>ТМФ</c:v>
                </c:pt>
                <c:pt idx="7">
                  <c:v>ТФБ</c:v>
                </c:pt>
                <c:pt idx="8">
                  <c:v>ФОН</c:v>
                </c:pt>
                <c:pt idx="9">
                  <c:v>ПФ</c:v>
                </c:pt>
                <c:pt idx="10">
                  <c:v>ШФ</c:v>
                </c:pt>
              </c:strCache>
            </c:strRef>
          </c:cat>
          <c:val>
            <c:numRef>
              <c:f>'TT Fak.'!$D$4:$D$14</c:f>
              <c:numCache>
                <c:formatCode>#,##0</c:formatCode>
                <c:ptCount val="11"/>
                <c:pt idx="0">
                  <c:v>197</c:v>
                </c:pt>
                <c:pt idx="1">
                  <c:v>260</c:v>
                </c:pt>
                <c:pt idx="2">
                  <c:v>490</c:v>
                </c:pt>
                <c:pt idx="3">
                  <c:v>346</c:v>
                </c:pt>
                <c:pt idx="4">
                  <c:v>109</c:v>
                </c:pt>
                <c:pt idx="5">
                  <c:v>186</c:v>
                </c:pt>
                <c:pt idx="6">
                  <c:v>160</c:v>
                </c:pt>
                <c:pt idx="7">
                  <c:v>40</c:v>
                </c:pt>
                <c:pt idx="8">
                  <c:v>619</c:v>
                </c:pt>
                <c:pt idx="9">
                  <c:v>249</c:v>
                </c:pt>
                <c:pt idx="10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DE-42B6-A90F-BDA2D3176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730432"/>
        <c:axId val="47513600"/>
      </c:barChart>
      <c:catAx>
        <c:axId val="151730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7513600"/>
        <c:crosses val="autoZero"/>
        <c:auto val="1"/>
        <c:lblAlgn val="ctr"/>
        <c:lblOffset val="100"/>
        <c:noMultiLvlLbl val="0"/>
      </c:catAx>
      <c:valAx>
        <c:axId val="4751360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517304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sr-Cyrl-RS" sz="1400" b="0"/>
              <a:t>Број планираних, пријављених</a:t>
            </a:r>
            <a:r>
              <a:rPr lang="sr-Cyrl-RS" sz="1400" b="0" baseline="0"/>
              <a:t> и уписаних на факултетима друштвено-хуманистичке групације у 2021/2022. шк. години</a:t>
            </a:r>
            <a:endParaRPr lang="en-US" sz="14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DH!$B$5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strRef>
              <c:f>DH!$A$6:$A$15</c:f>
              <c:strCache>
                <c:ptCount val="10"/>
                <c:pt idx="0">
                  <c:v>ЕФ</c:v>
                </c:pt>
                <c:pt idx="1">
                  <c:v>ПРФ</c:v>
                </c:pt>
                <c:pt idx="2">
                  <c:v>ПБФ</c:v>
                </c:pt>
                <c:pt idx="3">
                  <c:v>ФЗФ</c:v>
                </c:pt>
                <c:pt idx="4">
                  <c:v>ФЛФ</c:v>
                </c:pt>
                <c:pt idx="5">
                  <c:v>ФПН</c:v>
                </c:pt>
                <c:pt idx="6">
                  <c:v>ФБ</c:v>
                </c:pt>
                <c:pt idx="7">
                  <c:v>УФ</c:v>
                </c:pt>
                <c:pt idx="8">
                  <c:v>СЕР</c:v>
                </c:pt>
                <c:pt idx="9">
                  <c:v>СФВ</c:v>
                </c:pt>
              </c:strCache>
            </c:strRef>
          </c:cat>
          <c:val>
            <c:numRef>
              <c:f>DH!$B$6:$B$15</c:f>
              <c:numCache>
                <c:formatCode>#,##0</c:formatCode>
                <c:ptCount val="10"/>
                <c:pt idx="0">
                  <c:v>775</c:v>
                </c:pt>
                <c:pt idx="1">
                  <c:v>620</c:v>
                </c:pt>
                <c:pt idx="2">
                  <c:v>100</c:v>
                </c:pt>
                <c:pt idx="3">
                  <c:v>608</c:v>
                </c:pt>
                <c:pt idx="4">
                  <c:v>1130</c:v>
                </c:pt>
                <c:pt idx="5">
                  <c:v>515</c:v>
                </c:pt>
                <c:pt idx="6">
                  <c:v>100</c:v>
                </c:pt>
                <c:pt idx="7">
                  <c:v>400</c:v>
                </c:pt>
                <c:pt idx="8">
                  <c:v>260</c:v>
                </c:pt>
                <c:pt idx="9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1D-4EC6-9578-6ACB6152C29C}"/>
            </c:ext>
          </c:extLst>
        </c:ser>
        <c:ser>
          <c:idx val="1"/>
          <c:order val="1"/>
          <c:tx>
            <c:strRef>
              <c:f>DH!$C$5</c:f>
              <c:strCache>
                <c:ptCount val="1"/>
                <c:pt idx="0">
                  <c:v>Пријављено</c:v>
                </c:pt>
              </c:strCache>
            </c:strRef>
          </c:tx>
          <c:invertIfNegative val="0"/>
          <c:cat>
            <c:strRef>
              <c:f>DH!$A$6:$A$15</c:f>
              <c:strCache>
                <c:ptCount val="10"/>
                <c:pt idx="0">
                  <c:v>ЕФ</c:v>
                </c:pt>
                <c:pt idx="1">
                  <c:v>ПРФ</c:v>
                </c:pt>
                <c:pt idx="2">
                  <c:v>ПБФ</c:v>
                </c:pt>
                <c:pt idx="3">
                  <c:v>ФЗФ</c:v>
                </c:pt>
                <c:pt idx="4">
                  <c:v>ФЛФ</c:v>
                </c:pt>
                <c:pt idx="5">
                  <c:v>ФПН</c:v>
                </c:pt>
                <c:pt idx="6">
                  <c:v>ФБ</c:v>
                </c:pt>
                <c:pt idx="7">
                  <c:v>УФ</c:v>
                </c:pt>
                <c:pt idx="8">
                  <c:v>СЕР</c:v>
                </c:pt>
                <c:pt idx="9">
                  <c:v>СФВ</c:v>
                </c:pt>
              </c:strCache>
            </c:strRef>
          </c:cat>
          <c:val>
            <c:numRef>
              <c:f>DH!$C$6:$C$15</c:f>
              <c:numCache>
                <c:formatCode>#,##0</c:formatCode>
                <c:ptCount val="10"/>
                <c:pt idx="0">
                  <c:v>565</c:v>
                </c:pt>
                <c:pt idx="1">
                  <c:v>591</c:v>
                </c:pt>
                <c:pt idx="2">
                  <c:v>127</c:v>
                </c:pt>
                <c:pt idx="3">
                  <c:v>303</c:v>
                </c:pt>
                <c:pt idx="4">
                  <c:v>446</c:v>
                </c:pt>
                <c:pt idx="5">
                  <c:v>287</c:v>
                </c:pt>
                <c:pt idx="6">
                  <c:v>84</c:v>
                </c:pt>
                <c:pt idx="7">
                  <c:v>303</c:v>
                </c:pt>
                <c:pt idx="8">
                  <c:v>209</c:v>
                </c:pt>
                <c:pt idx="9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1D-4EC6-9578-6ACB6152C29C}"/>
            </c:ext>
          </c:extLst>
        </c:ser>
        <c:ser>
          <c:idx val="2"/>
          <c:order val="2"/>
          <c:tx>
            <c:strRef>
              <c:f>DH!$D$5</c:f>
              <c:strCache>
                <c:ptCount val="1"/>
                <c:pt idx="0">
                  <c:v>Уписано</c:v>
                </c:pt>
              </c:strCache>
            </c:strRef>
          </c:tx>
          <c:invertIfNegative val="0"/>
          <c:cat>
            <c:strRef>
              <c:f>DH!$A$6:$A$15</c:f>
              <c:strCache>
                <c:ptCount val="10"/>
                <c:pt idx="0">
                  <c:v>ЕФ</c:v>
                </c:pt>
                <c:pt idx="1">
                  <c:v>ПРФ</c:v>
                </c:pt>
                <c:pt idx="2">
                  <c:v>ПБФ</c:v>
                </c:pt>
                <c:pt idx="3">
                  <c:v>ФЗФ</c:v>
                </c:pt>
                <c:pt idx="4">
                  <c:v>ФЛФ</c:v>
                </c:pt>
                <c:pt idx="5">
                  <c:v>ФПН</c:v>
                </c:pt>
                <c:pt idx="6">
                  <c:v>ФБ</c:v>
                </c:pt>
                <c:pt idx="7">
                  <c:v>УФ</c:v>
                </c:pt>
                <c:pt idx="8">
                  <c:v>СЕР</c:v>
                </c:pt>
                <c:pt idx="9">
                  <c:v>СФВ</c:v>
                </c:pt>
              </c:strCache>
            </c:strRef>
          </c:cat>
          <c:val>
            <c:numRef>
              <c:f>DH!$D$6:$D$15</c:f>
              <c:numCache>
                <c:formatCode>#,##0</c:formatCode>
                <c:ptCount val="10"/>
                <c:pt idx="0">
                  <c:v>486</c:v>
                </c:pt>
                <c:pt idx="1">
                  <c:v>556</c:v>
                </c:pt>
                <c:pt idx="2">
                  <c:v>100</c:v>
                </c:pt>
                <c:pt idx="3">
                  <c:v>298</c:v>
                </c:pt>
                <c:pt idx="4">
                  <c:v>436</c:v>
                </c:pt>
                <c:pt idx="5">
                  <c:v>274</c:v>
                </c:pt>
                <c:pt idx="6">
                  <c:v>72</c:v>
                </c:pt>
                <c:pt idx="7">
                  <c:v>299</c:v>
                </c:pt>
                <c:pt idx="8">
                  <c:v>196</c:v>
                </c:pt>
                <c:pt idx="9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1D-4EC6-9578-6ACB6152C2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524480"/>
        <c:axId val="47530368"/>
      </c:barChart>
      <c:catAx>
        <c:axId val="47524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7530368"/>
        <c:crosses val="autoZero"/>
        <c:auto val="1"/>
        <c:lblAlgn val="ctr"/>
        <c:lblOffset val="100"/>
        <c:noMultiLvlLbl val="0"/>
      </c:catAx>
      <c:valAx>
        <c:axId val="4753036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475244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sr-Cyrl-RS" sz="1400" b="0"/>
              <a:t>Број планираних, пријављених и уписаних на факултетима природно-математичке групације у </a:t>
            </a:r>
            <a:r>
              <a:rPr lang="sr-Cyrl-RS" sz="1400" b="0" baseline="0"/>
              <a:t>2021/2022. шк. години</a:t>
            </a:r>
            <a:endParaRPr lang="en-US" sz="14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PM!$B$3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strRef>
              <c:f>PM!$A$4:$A$9</c:f>
              <c:strCache>
                <c:ptCount val="6"/>
                <c:pt idx="0">
                  <c:v>МТФ</c:v>
                </c:pt>
                <c:pt idx="1">
                  <c:v>ФИФ</c:v>
                </c:pt>
                <c:pt idx="2">
                  <c:v>ХФ</c:v>
                </c:pt>
                <c:pt idx="3">
                  <c:v>ФФХ</c:v>
                </c:pt>
                <c:pt idx="4">
                  <c:v>БФ</c:v>
                </c:pt>
                <c:pt idx="5">
                  <c:v>ГГФ</c:v>
                </c:pt>
              </c:strCache>
            </c:strRef>
          </c:cat>
          <c:val>
            <c:numRef>
              <c:f>PM!$B$4:$B$9</c:f>
              <c:numCache>
                <c:formatCode>#,##0</c:formatCode>
                <c:ptCount val="6"/>
                <c:pt idx="0">
                  <c:v>290</c:v>
                </c:pt>
                <c:pt idx="1">
                  <c:v>90</c:v>
                </c:pt>
                <c:pt idx="2">
                  <c:v>110</c:v>
                </c:pt>
                <c:pt idx="3">
                  <c:v>50</c:v>
                </c:pt>
                <c:pt idx="4">
                  <c:v>195</c:v>
                </c:pt>
                <c:pt idx="5">
                  <c:v>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70-4403-9C5F-7340F5711162}"/>
            </c:ext>
          </c:extLst>
        </c:ser>
        <c:ser>
          <c:idx val="1"/>
          <c:order val="1"/>
          <c:tx>
            <c:strRef>
              <c:f>PM!$C$3</c:f>
              <c:strCache>
                <c:ptCount val="1"/>
                <c:pt idx="0">
                  <c:v>Пријављено</c:v>
                </c:pt>
              </c:strCache>
            </c:strRef>
          </c:tx>
          <c:invertIfNegative val="0"/>
          <c:cat>
            <c:strRef>
              <c:f>PM!$A$4:$A$9</c:f>
              <c:strCache>
                <c:ptCount val="6"/>
                <c:pt idx="0">
                  <c:v>МТФ</c:v>
                </c:pt>
                <c:pt idx="1">
                  <c:v>ФИФ</c:v>
                </c:pt>
                <c:pt idx="2">
                  <c:v>ХФ</c:v>
                </c:pt>
                <c:pt idx="3">
                  <c:v>ФФХ</c:v>
                </c:pt>
                <c:pt idx="4">
                  <c:v>БФ</c:v>
                </c:pt>
                <c:pt idx="5">
                  <c:v>ГГФ</c:v>
                </c:pt>
              </c:strCache>
            </c:strRef>
          </c:cat>
          <c:val>
            <c:numRef>
              <c:f>PM!$C$4:$C$9</c:f>
              <c:numCache>
                <c:formatCode>#,##0</c:formatCode>
                <c:ptCount val="6"/>
                <c:pt idx="0">
                  <c:v>133</c:v>
                </c:pt>
                <c:pt idx="1">
                  <c:v>37</c:v>
                </c:pt>
                <c:pt idx="2">
                  <c:v>86</c:v>
                </c:pt>
                <c:pt idx="3">
                  <c:v>46</c:v>
                </c:pt>
                <c:pt idx="4">
                  <c:v>120</c:v>
                </c:pt>
                <c:pt idx="5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70-4403-9C5F-7340F5711162}"/>
            </c:ext>
          </c:extLst>
        </c:ser>
        <c:ser>
          <c:idx val="2"/>
          <c:order val="2"/>
          <c:tx>
            <c:strRef>
              <c:f>PM!$D$3</c:f>
              <c:strCache>
                <c:ptCount val="1"/>
                <c:pt idx="0">
                  <c:v>Уписано</c:v>
                </c:pt>
              </c:strCache>
            </c:strRef>
          </c:tx>
          <c:invertIfNegative val="0"/>
          <c:cat>
            <c:strRef>
              <c:f>PM!$A$4:$A$9</c:f>
              <c:strCache>
                <c:ptCount val="6"/>
                <c:pt idx="0">
                  <c:v>МТФ</c:v>
                </c:pt>
                <c:pt idx="1">
                  <c:v>ФИФ</c:v>
                </c:pt>
                <c:pt idx="2">
                  <c:v>ХФ</c:v>
                </c:pt>
                <c:pt idx="3">
                  <c:v>ФФХ</c:v>
                </c:pt>
                <c:pt idx="4">
                  <c:v>БФ</c:v>
                </c:pt>
                <c:pt idx="5">
                  <c:v>ГГФ</c:v>
                </c:pt>
              </c:strCache>
            </c:strRef>
          </c:cat>
          <c:val>
            <c:numRef>
              <c:f>PM!$D$4:$D$9</c:f>
              <c:numCache>
                <c:formatCode>#,##0</c:formatCode>
                <c:ptCount val="6"/>
                <c:pt idx="0">
                  <c:v>126</c:v>
                </c:pt>
                <c:pt idx="1">
                  <c:v>34</c:v>
                </c:pt>
                <c:pt idx="2">
                  <c:v>84</c:v>
                </c:pt>
                <c:pt idx="3">
                  <c:v>44</c:v>
                </c:pt>
                <c:pt idx="4">
                  <c:v>117</c:v>
                </c:pt>
                <c:pt idx="5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70-4403-9C5F-7340F5711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959040"/>
        <c:axId val="47969024"/>
      </c:barChart>
      <c:catAx>
        <c:axId val="47959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7969024"/>
        <c:crosses val="autoZero"/>
        <c:auto val="1"/>
        <c:lblAlgn val="ctr"/>
        <c:lblOffset val="100"/>
        <c:noMultiLvlLbl val="0"/>
      </c:catAx>
      <c:valAx>
        <c:axId val="4796902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479590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sr-Cyrl-RS" sz="1400" b="0"/>
              <a:t>Преглед уписаних студената по држављанству, почев од 2015/2016. школске године</a:t>
            </a:r>
            <a:endParaRPr lang="en-US" sz="14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Dravljanstvo!$B$40</c:f>
              <c:strCache>
                <c:ptCount val="1"/>
                <c:pt idx="0">
                  <c:v>2015/2016.</c:v>
                </c:pt>
              </c:strCache>
            </c:strRef>
          </c:tx>
          <c:invertIfNegative val="0"/>
          <c:cat>
            <c:strRef>
              <c:f>Dravljanstvo!$A$41:$A$47</c:f>
              <c:strCache>
                <c:ptCount val="7"/>
                <c:pt idx="0">
                  <c:v>Уписано укупно на мастер студије</c:v>
                </c:pt>
                <c:pt idx="1">
                  <c:v>Уписани држављани Србије</c:v>
                </c:pt>
                <c:pt idx="2">
                  <c:v>Уписани страни држављани</c:v>
                </c:pt>
                <c:pt idx="3">
                  <c:v>Уписани страни држављ. српске нац. припадности</c:v>
                </c:pt>
                <c:pt idx="4">
                  <c:v>Страни држављани, остало</c:v>
                </c:pt>
                <c:pt idx="5">
                  <c:v>Држављ. суседних земаља</c:v>
                </c:pt>
                <c:pt idx="6">
                  <c:v>Страни држављани на буџету</c:v>
                </c:pt>
              </c:strCache>
            </c:strRef>
          </c:cat>
          <c:val>
            <c:numRef>
              <c:f>Dravljanstvo!$B$41:$B$47</c:f>
              <c:numCache>
                <c:formatCode>General</c:formatCode>
                <c:ptCount val="7"/>
                <c:pt idx="0">
                  <c:v>5910</c:v>
                </c:pt>
                <c:pt idx="1">
                  <c:v>5655</c:v>
                </c:pt>
                <c:pt idx="2">
                  <c:v>255</c:v>
                </c:pt>
                <c:pt idx="3">
                  <c:v>169</c:v>
                </c:pt>
                <c:pt idx="4">
                  <c:v>86</c:v>
                </c:pt>
                <c:pt idx="5">
                  <c:v>199</c:v>
                </c:pt>
                <c:pt idx="6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B6-4FBA-AAF5-4ACE6061F636}"/>
            </c:ext>
          </c:extLst>
        </c:ser>
        <c:ser>
          <c:idx val="1"/>
          <c:order val="1"/>
          <c:tx>
            <c:strRef>
              <c:f>Dravljanstvo!$C$40</c:f>
              <c:strCache>
                <c:ptCount val="1"/>
                <c:pt idx="0">
                  <c:v>2016/2017.</c:v>
                </c:pt>
              </c:strCache>
            </c:strRef>
          </c:tx>
          <c:invertIfNegative val="0"/>
          <c:cat>
            <c:strRef>
              <c:f>Dravljanstvo!$A$41:$A$47</c:f>
              <c:strCache>
                <c:ptCount val="7"/>
                <c:pt idx="0">
                  <c:v>Уписано укупно на мастер студије</c:v>
                </c:pt>
                <c:pt idx="1">
                  <c:v>Уписани држављани Србије</c:v>
                </c:pt>
                <c:pt idx="2">
                  <c:v>Уписани страни држављани</c:v>
                </c:pt>
                <c:pt idx="3">
                  <c:v>Уписани страни држављ. српске нац. припадности</c:v>
                </c:pt>
                <c:pt idx="4">
                  <c:v>Страни држављани, остало</c:v>
                </c:pt>
                <c:pt idx="5">
                  <c:v>Држављ. суседних земаља</c:v>
                </c:pt>
                <c:pt idx="6">
                  <c:v>Страни држављани на буџету</c:v>
                </c:pt>
              </c:strCache>
            </c:strRef>
          </c:cat>
          <c:val>
            <c:numRef>
              <c:f>Dravljanstvo!$C$41:$C$47</c:f>
              <c:numCache>
                <c:formatCode>General</c:formatCode>
                <c:ptCount val="7"/>
                <c:pt idx="0">
                  <c:v>6188</c:v>
                </c:pt>
                <c:pt idx="1">
                  <c:v>5915</c:v>
                </c:pt>
                <c:pt idx="2">
                  <c:v>273</c:v>
                </c:pt>
                <c:pt idx="3">
                  <c:v>155</c:v>
                </c:pt>
                <c:pt idx="4">
                  <c:v>118</c:v>
                </c:pt>
                <c:pt idx="5">
                  <c:v>207</c:v>
                </c:pt>
                <c:pt idx="6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B6-4FBA-AAF5-4ACE6061F636}"/>
            </c:ext>
          </c:extLst>
        </c:ser>
        <c:ser>
          <c:idx val="2"/>
          <c:order val="2"/>
          <c:tx>
            <c:strRef>
              <c:f>Dravljanstvo!$D$40</c:f>
              <c:strCache>
                <c:ptCount val="1"/>
                <c:pt idx="0">
                  <c:v>2017/2018.</c:v>
                </c:pt>
              </c:strCache>
            </c:strRef>
          </c:tx>
          <c:invertIfNegative val="0"/>
          <c:cat>
            <c:strRef>
              <c:f>Dravljanstvo!$A$41:$A$47</c:f>
              <c:strCache>
                <c:ptCount val="7"/>
                <c:pt idx="0">
                  <c:v>Уписано укупно на мастер студије</c:v>
                </c:pt>
                <c:pt idx="1">
                  <c:v>Уписани држављани Србије</c:v>
                </c:pt>
                <c:pt idx="2">
                  <c:v>Уписани страни држављани</c:v>
                </c:pt>
                <c:pt idx="3">
                  <c:v>Уписани страни држављ. српске нац. припадности</c:v>
                </c:pt>
                <c:pt idx="4">
                  <c:v>Страни држављани, остало</c:v>
                </c:pt>
                <c:pt idx="5">
                  <c:v>Држављ. суседних земаља</c:v>
                </c:pt>
                <c:pt idx="6">
                  <c:v>Страни држављани на буџету</c:v>
                </c:pt>
              </c:strCache>
            </c:strRef>
          </c:cat>
          <c:val>
            <c:numRef>
              <c:f>Dravljanstvo!$D$41:$D$47</c:f>
              <c:numCache>
                <c:formatCode>General</c:formatCode>
                <c:ptCount val="7"/>
                <c:pt idx="0">
                  <c:v>6084</c:v>
                </c:pt>
                <c:pt idx="1">
                  <c:v>5795</c:v>
                </c:pt>
                <c:pt idx="2">
                  <c:v>289</c:v>
                </c:pt>
                <c:pt idx="3">
                  <c:v>202</c:v>
                </c:pt>
                <c:pt idx="4">
                  <c:v>87</c:v>
                </c:pt>
                <c:pt idx="5">
                  <c:v>240</c:v>
                </c:pt>
                <c:pt idx="6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B6-4FBA-AAF5-4ACE6061F636}"/>
            </c:ext>
          </c:extLst>
        </c:ser>
        <c:ser>
          <c:idx val="3"/>
          <c:order val="3"/>
          <c:tx>
            <c:strRef>
              <c:f>Dravljanstvo!$E$40</c:f>
              <c:strCache>
                <c:ptCount val="1"/>
                <c:pt idx="0">
                  <c:v>2018/2019.</c:v>
                </c:pt>
              </c:strCache>
            </c:strRef>
          </c:tx>
          <c:invertIfNegative val="0"/>
          <c:cat>
            <c:strRef>
              <c:f>Dravljanstvo!$A$41:$A$47</c:f>
              <c:strCache>
                <c:ptCount val="7"/>
                <c:pt idx="0">
                  <c:v>Уписано укупно на мастер студије</c:v>
                </c:pt>
                <c:pt idx="1">
                  <c:v>Уписани држављани Србије</c:v>
                </c:pt>
                <c:pt idx="2">
                  <c:v>Уписани страни држављани</c:v>
                </c:pt>
                <c:pt idx="3">
                  <c:v>Уписани страни држављ. српске нац. припадности</c:v>
                </c:pt>
                <c:pt idx="4">
                  <c:v>Страни држављани, остало</c:v>
                </c:pt>
                <c:pt idx="5">
                  <c:v>Држављ. суседних земаља</c:v>
                </c:pt>
                <c:pt idx="6">
                  <c:v>Страни држављани на буџету</c:v>
                </c:pt>
              </c:strCache>
            </c:strRef>
          </c:cat>
          <c:val>
            <c:numRef>
              <c:f>Dravljanstvo!$E$41:$E$47</c:f>
              <c:numCache>
                <c:formatCode>General</c:formatCode>
                <c:ptCount val="7"/>
                <c:pt idx="0">
                  <c:v>6275</c:v>
                </c:pt>
                <c:pt idx="1">
                  <c:v>6024</c:v>
                </c:pt>
                <c:pt idx="2">
                  <c:v>251</c:v>
                </c:pt>
                <c:pt idx="3">
                  <c:v>175</c:v>
                </c:pt>
                <c:pt idx="4">
                  <c:v>76</c:v>
                </c:pt>
                <c:pt idx="5">
                  <c:v>203</c:v>
                </c:pt>
                <c:pt idx="6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B6-4FBA-AAF5-4ACE6061F636}"/>
            </c:ext>
          </c:extLst>
        </c:ser>
        <c:ser>
          <c:idx val="4"/>
          <c:order val="4"/>
          <c:tx>
            <c:strRef>
              <c:f>Dravljanstvo!$F$40</c:f>
              <c:strCache>
                <c:ptCount val="1"/>
                <c:pt idx="0">
                  <c:v>2019/2020.</c:v>
                </c:pt>
              </c:strCache>
            </c:strRef>
          </c:tx>
          <c:invertIfNegative val="0"/>
          <c:cat>
            <c:strRef>
              <c:f>Dravljanstvo!$A$41:$A$47</c:f>
              <c:strCache>
                <c:ptCount val="7"/>
                <c:pt idx="0">
                  <c:v>Уписано укупно на мастер студије</c:v>
                </c:pt>
                <c:pt idx="1">
                  <c:v>Уписани држављани Србије</c:v>
                </c:pt>
                <c:pt idx="2">
                  <c:v>Уписани страни држављани</c:v>
                </c:pt>
                <c:pt idx="3">
                  <c:v>Уписани страни држављ. српске нац. припадности</c:v>
                </c:pt>
                <c:pt idx="4">
                  <c:v>Страни држављани, остало</c:v>
                </c:pt>
                <c:pt idx="5">
                  <c:v>Држављ. суседних земаља</c:v>
                </c:pt>
                <c:pt idx="6">
                  <c:v>Страни држављани на буџету</c:v>
                </c:pt>
              </c:strCache>
            </c:strRef>
          </c:cat>
          <c:val>
            <c:numRef>
              <c:f>Dravljanstvo!$F$41:$F$47</c:f>
              <c:numCache>
                <c:formatCode>General</c:formatCode>
                <c:ptCount val="7"/>
                <c:pt idx="0">
                  <c:v>6140</c:v>
                </c:pt>
                <c:pt idx="1">
                  <c:v>5863</c:v>
                </c:pt>
                <c:pt idx="2">
                  <c:v>277</c:v>
                </c:pt>
                <c:pt idx="3">
                  <c:v>192</c:v>
                </c:pt>
                <c:pt idx="4">
                  <c:v>85</c:v>
                </c:pt>
                <c:pt idx="5">
                  <c:v>224</c:v>
                </c:pt>
                <c:pt idx="6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B6-4FBA-AAF5-4ACE6061F636}"/>
            </c:ext>
          </c:extLst>
        </c:ser>
        <c:ser>
          <c:idx val="5"/>
          <c:order val="5"/>
          <c:tx>
            <c:strRef>
              <c:f>Dravljanstvo!$G$40</c:f>
              <c:strCache>
                <c:ptCount val="1"/>
                <c:pt idx="0">
                  <c:v>2020/2021.</c:v>
                </c:pt>
              </c:strCache>
            </c:strRef>
          </c:tx>
          <c:invertIfNegative val="0"/>
          <c:cat>
            <c:strRef>
              <c:f>Dravljanstvo!$A$41:$A$47</c:f>
              <c:strCache>
                <c:ptCount val="7"/>
                <c:pt idx="0">
                  <c:v>Уписано укупно на мастер студије</c:v>
                </c:pt>
                <c:pt idx="1">
                  <c:v>Уписани држављани Србије</c:v>
                </c:pt>
                <c:pt idx="2">
                  <c:v>Уписани страни држављани</c:v>
                </c:pt>
                <c:pt idx="3">
                  <c:v>Уписани страни држављ. српске нац. припадности</c:v>
                </c:pt>
                <c:pt idx="4">
                  <c:v>Страни држављани, остало</c:v>
                </c:pt>
                <c:pt idx="5">
                  <c:v>Држављ. суседних земаља</c:v>
                </c:pt>
                <c:pt idx="6">
                  <c:v>Страни држављани на буџету</c:v>
                </c:pt>
              </c:strCache>
            </c:strRef>
          </c:cat>
          <c:val>
            <c:numRef>
              <c:f>Dravljanstvo!$G$41:$G$47</c:f>
              <c:numCache>
                <c:formatCode>General</c:formatCode>
                <c:ptCount val="7"/>
                <c:pt idx="0">
                  <c:v>6634</c:v>
                </c:pt>
                <c:pt idx="1">
                  <c:v>6364</c:v>
                </c:pt>
                <c:pt idx="2">
                  <c:v>270</c:v>
                </c:pt>
                <c:pt idx="3">
                  <c:v>180</c:v>
                </c:pt>
                <c:pt idx="4">
                  <c:v>90</c:v>
                </c:pt>
                <c:pt idx="5">
                  <c:v>228</c:v>
                </c:pt>
                <c:pt idx="6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BB6-4FBA-AAF5-4ACE6061F636}"/>
            </c:ext>
          </c:extLst>
        </c:ser>
        <c:ser>
          <c:idx val="6"/>
          <c:order val="6"/>
          <c:tx>
            <c:strRef>
              <c:f>Dravljanstvo!$H$40</c:f>
              <c:strCache>
                <c:ptCount val="1"/>
                <c:pt idx="0">
                  <c:v>2021/2022</c:v>
                </c:pt>
              </c:strCache>
            </c:strRef>
          </c:tx>
          <c:invertIfNegative val="0"/>
          <c:cat>
            <c:strRef>
              <c:f>Dravljanstvo!$A$41:$A$47</c:f>
              <c:strCache>
                <c:ptCount val="7"/>
                <c:pt idx="0">
                  <c:v>Уписано укупно на мастер студије</c:v>
                </c:pt>
                <c:pt idx="1">
                  <c:v>Уписани држављани Србије</c:v>
                </c:pt>
                <c:pt idx="2">
                  <c:v>Уписани страни држављани</c:v>
                </c:pt>
                <c:pt idx="3">
                  <c:v>Уписани страни држављ. српске нац. припадности</c:v>
                </c:pt>
                <c:pt idx="4">
                  <c:v>Страни држављани, остало</c:v>
                </c:pt>
                <c:pt idx="5">
                  <c:v>Држављ. суседних земаља</c:v>
                </c:pt>
                <c:pt idx="6">
                  <c:v>Страни држављани на буџету</c:v>
                </c:pt>
              </c:strCache>
            </c:strRef>
          </c:cat>
          <c:val>
            <c:numRef>
              <c:f>Dravljanstvo!$H$41:$H$47</c:f>
              <c:numCache>
                <c:formatCode>General</c:formatCode>
                <c:ptCount val="7"/>
                <c:pt idx="0">
                  <c:v>6244</c:v>
                </c:pt>
                <c:pt idx="1">
                  <c:v>5953</c:v>
                </c:pt>
                <c:pt idx="2">
                  <c:v>291</c:v>
                </c:pt>
                <c:pt idx="3">
                  <c:v>168</c:v>
                </c:pt>
                <c:pt idx="4">
                  <c:v>123</c:v>
                </c:pt>
                <c:pt idx="5">
                  <c:v>202</c:v>
                </c:pt>
                <c:pt idx="6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BB6-4FBA-AAF5-4ACE6061F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084096"/>
        <c:axId val="92085632"/>
      </c:barChart>
      <c:catAx>
        <c:axId val="92084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2085632"/>
        <c:crosses val="autoZero"/>
        <c:auto val="1"/>
        <c:lblAlgn val="ctr"/>
        <c:lblOffset val="100"/>
        <c:noMultiLvlLbl val="0"/>
      </c:catAx>
      <c:valAx>
        <c:axId val="92085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Calibri" panose="020F0502020204030204" pitchFamily="34" charset="0"/>
              </a:defRPr>
            </a:pPr>
            <a:endParaRPr lang="en-US"/>
          </a:p>
        </c:txPr>
        <c:crossAx val="920840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Calibri" pitchFamily="34" charset="0"/>
                <a:cs typeface="Calibri" pitchFamily="34" charset="0"/>
              </a:defRPr>
            </a:pPr>
            <a:r>
              <a:rPr lang="sr-Cyrl-RS" sz="1400" b="0">
                <a:latin typeface="+mn-lt"/>
                <a:cs typeface="Calibri" pitchFamily="34" charset="0"/>
              </a:rPr>
              <a:t>Преглед</a:t>
            </a:r>
            <a:r>
              <a:rPr lang="sr-Cyrl-RS" sz="1400" b="0" baseline="0">
                <a:latin typeface="+mn-lt"/>
                <a:cs typeface="Calibri" pitchFamily="34" charset="0"/>
              </a:rPr>
              <a:t> уписаних</a:t>
            </a:r>
            <a:r>
              <a:rPr lang="sr-Cyrl-RS" sz="1400" b="0">
                <a:latin typeface="+mn-lt"/>
                <a:cs typeface="Calibri" pitchFamily="34" charset="0"/>
              </a:rPr>
              <a:t> студената на мастер академским студијама</a:t>
            </a:r>
            <a:r>
              <a:rPr lang="sr-Cyrl-RS" sz="1400" b="0" baseline="0">
                <a:latin typeface="+mn-lt"/>
                <a:cs typeface="Calibri" pitchFamily="34" charset="0"/>
              </a:rPr>
              <a:t> </a:t>
            </a:r>
            <a:r>
              <a:rPr lang="sr-Cyrl-RS" sz="1400" b="1" baseline="0">
                <a:latin typeface="+mn-lt"/>
                <a:cs typeface="Calibri" pitchFamily="34" charset="0"/>
              </a:rPr>
              <a:t>на свим студијским програмима на Универзитету</a:t>
            </a:r>
            <a:r>
              <a:rPr lang="sr-Cyrl-RS" sz="1400" b="0" baseline="0">
                <a:latin typeface="+mn-lt"/>
                <a:cs typeface="Calibri" pitchFamily="34" charset="0"/>
              </a:rPr>
              <a:t>, по полу</a:t>
            </a:r>
            <a:endParaRPr lang="en-US" sz="1400" b="0">
              <a:latin typeface="+mn-lt"/>
              <a:cs typeface="Calibri" pitchFamily="34" charset="0"/>
            </a:endParaRPr>
          </a:p>
        </c:rich>
      </c:tx>
      <c:layout>
        <c:manualLayout>
          <c:xMode val="edge"/>
          <c:yMode val="edge"/>
          <c:x val="0.16059032356175609"/>
          <c:y val="5.415331785012791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FF66FF"/>
            </a:solidFill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D8B-46C0-BDEA-806B07777418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1-8D8B-46C0-BDEA-806B07777418}"/>
              </c:ext>
            </c:extLst>
          </c:dPt>
          <c:dLbls>
            <c:dLbl>
              <c:idx val="0"/>
              <c:layout>
                <c:manualLayout>
                  <c:x val="1.3192479053997255E-2"/>
                  <c:y val="-8.013398144726499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D8B-46C0-BDEA-806B07777418}"/>
                </c:ext>
              </c:extLst>
            </c:dLbl>
            <c:dLbl>
              <c:idx val="1"/>
              <c:layout>
                <c:manualLayout>
                  <c:x val="-1.5863106079711569E-2"/>
                  <c:y val="-2.48107298862010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D8B-46C0-BDEA-806B077774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 baseline="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pol!$G$17:$H$17</c:f>
              <c:strCache>
                <c:ptCount val="2"/>
                <c:pt idx="0">
                  <c:v>Женски пол</c:v>
                </c:pt>
                <c:pt idx="1">
                  <c:v>Мушки пол</c:v>
                </c:pt>
              </c:strCache>
            </c:strRef>
          </c:cat>
          <c:val>
            <c:numRef>
              <c:f>pol!$G$18:$H$18</c:f>
              <c:numCache>
                <c:formatCode>#,##0</c:formatCode>
                <c:ptCount val="2"/>
                <c:pt idx="0">
                  <c:v>4112</c:v>
                </c:pt>
                <c:pt idx="1">
                  <c:v>2522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8B-46C0-BDEA-806B077774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>
        <c:manualLayout>
          <c:xMode val="edge"/>
          <c:yMode val="edge"/>
          <c:x val="0.39465855913918324"/>
          <c:y val="0.85509679069899835"/>
          <c:w val="0.47640036988259155"/>
          <c:h val="0.1088021262685128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ysClr val="windowText" lastClr="000000"/>
                </a:solidFill>
              </a:rPr>
              <a:t> Број</a:t>
            </a:r>
            <a:r>
              <a:rPr lang="sr-Cyrl-RS" baseline="0">
                <a:solidFill>
                  <a:sysClr val="windowText" lastClr="000000"/>
                </a:solidFill>
              </a:rPr>
              <a:t> </a:t>
            </a:r>
            <a:r>
              <a:rPr lang="sr-Cyrl-RS">
                <a:solidFill>
                  <a:sysClr val="windowText" lastClr="000000"/>
                </a:solidFill>
              </a:rPr>
              <a:t>планираних, уписаних и упражњених </a:t>
            </a:r>
            <a:r>
              <a:rPr lang="sr-Cyrl-RS" b="1">
                <a:solidFill>
                  <a:sysClr val="windowText" lastClr="000000"/>
                </a:solidFill>
              </a:rPr>
              <a:t>буџетских места </a:t>
            </a:r>
            <a:r>
              <a:rPr lang="sr-Cyrl-RS" b="0">
                <a:solidFill>
                  <a:sysClr val="windowText" lastClr="000000"/>
                </a:solidFill>
              </a:rPr>
              <a:t>на</a:t>
            </a:r>
            <a:r>
              <a:rPr lang="sr-Cyrl-RS" b="0" baseline="0">
                <a:solidFill>
                  <a:sysClr val="windowText" lastClr="000000"/>
                </a:solidFill>
              </a:rPr>
              <a:t> мастер академским студијама</a:t>
            </a:r>
            <a:r>
              <a:rPr lang="en-US" b="1">
                <a:solidFill>
                  <a:sysClr val="windowText" lastClr="000000"/>
                </a:solidFill>
              </a:rPr>
              <a:t>,</a:t>
            </a:r>
            <a:r>
              <a:rPr lang="sr-Cyrl-RS" b="1">
                <a:solidFill>
                  <a:sysClr val="windowText" lastClr="000000"/>
                </a:solidFill>
              </a:rPr>
              <a:t> </a:t>
            </a:r>
            <a:r>
              <a:rPr lang="sr-Cyrl-RS">
                <a:solidFill>
                  <a:sysClr val="windowText" lastClr="000000"/>
                </a:solidFill>
              </a:rPr>
              <a:t>почев од шк. 2014/</a:t>
            </a:r>
            <a:r>
              <a:rPr lang="en-US">
                <a:solidFill>
                  <a:sysClr val="windowText" lastClr="000000"/>
                </a:solidFill>
              </a:rPr>
              <a:t>20</a:t>
            </a:r>
            <a:r>
              <a:rPr lang="sr-Cyrl-RS">
                <a:solidFill>
                  <a:sysClr val="windowText" lastClr="000000"/>
                </a:solidFill>
              </a:rPr>
              <a:t>15. године</a:t>
            </a: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'uporedni chart od 2014'!$D$27</c:f>
              <c:strCache>
                <c:ptCount val="1"/>
                <c:pt idx="0">
                  <c:v>планиран буџет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'uporedni chart od 2014'!$C$28:$C$35</c:f>
              <c:strCache>
                <c:ptCount val="8"/>
                <c:pt idx="0">
                  <c:v>шк. 2014/2015.</c:v>
                </c:pt>
                <c:pt idx="1">
                  <c:v>шк. 2015/2016.</c:v>
                </c:pt>
                <c:pt idx="2">
                  <c:v>шк. 2016/2017.</c:v>
                </c:pt>
                <c:pt idx="3">
                  <c:v>шк. 2017/2018.</c:v>
                </c:pt>
                <c:pt idx="4">
                  <c:v>шк. 2018/2019.</c:v>
                </c:pt>
                <c:pt idx="5">
                  <c:v>шк. 2019/2020.</c:v>
                </c:pt>
                <c:pt idx="6">
                  <c:v>шк. 2020/2021.</c:v>
                </c:pt>
                <c:pt idx="7">
                  <c:v>шк. 2021/2022.</c:v>
                </c:pt>
              </c:strCache>
            </c:strRef>
          </c:cat>
          <c:val>
            <c:numRef>
              <c:f>'uporedni chart od 2014'!$D$28:$D$35</c:f>
              <c:numCache>
                <c:formatCode>General</c:formatCode>
                <c:ptCount val="8"/>
                <c:pt idx="0">
                  <c:v>3532</c:v>
                </c:pt>
                <c:pt idx="1">
                  <c:v>3519</c:v>
                </c:pt>
                <c:pt idx="2">
                  <c:v>3549</c:v>
                </c:pt>
                <c:pt idx="3">
                  <c:v>3549</c:v>
                </c:pt>
                <c:pt idx="4">
                  <c:v>3579</c:v>
                </c:pt>
                <c:pt idx="5">
                  <c:v>3629</c:v>
                </c:pt>
                <c:pt idx="6">
                  <c:v>3624</c:v>
                </c:pt>
                <c:pt idx="7">
                  <c:v>3619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E2-4529-AA88-ADE22F35016F}"/>
            </c:ext>
          </c:extLst>
        </c:ser>
        <c:ser>
          <c:idx val="1"/>
          <c:order val="1"/>
          <c:tx>
            <c:strRef>
              <c:f>'uporedni chart od 2014'!$E$27</c:f>
              <c:strCache>
                <c:ptCount val="1"/>
                <c:pt idx="0">
                  <c:v>уписано на терет буџета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'uporedni chart od 2014'!$C$28:$C$35</c:f>
              <c:strCache>
                <c:ptCount val="8"/>
                <c:pt idx="0">
                  <c:v>шк. 2014/2015.</c:v>
                </c:pt>
                <c:pt idx="1">
                  <c:v>шк. 2015/2016.</c:v>
                </c:pt>
                <c:pt idx="2">
                  <c:v>шк. 2016/2017.</c:v>
                </c:pt>
                <c:pt idx="3">
                  <c:v>шк. 2017/2018.</c:v>
                </c:pt>
                <c:pt idx="4">
                  <c:v>шк. 2018/2019.</c:v>
                </c:pt>
                <c:pt idx="5">
                  <c:v>шк. 2019/2020.</c:v>
                </c:pt>
                <c:pt idx="6">
                  <c:v>шк. 2020/2021.</c:v>
                </c:pt>
                <c:pt idx="7">
                  <c:v>шк. 2021/2022.</c:v>
                </c:pt>
              </c:strCache>
            </c:strRef>
          </c:cat>
          <c:val>
            <c:numRef>
              <c:f>'uporedni chart od 2014'!$E$28:$E$35</c:f>
              <c:numCache>
                <c:formatCode>General</c:formatCode>
                <c:ptCount val="8"/>
                <c:pt idx="0">
                  <c:v>3359</c:v>
                </c:pt>
                <c:pt idx="1">
                  <c:v>3290</c:v>
                </c:pt>
                <c:pt idx="2">
                  <c:v>3441</c:v>
                </c:pt>
                <c:pt idx="3">
                  <c:v>3378</c:v>
                </c:pt>
                <c:pt idx="4">
                  <c:v>3475</c:v>
                </c:pt>
                <c:pt idx="5">
                  <c:v>3448</c:v>
                </c:pt>
                <c:pt idx="6">
                  <c:v>3523</c:v>
                </c:pt>
                <c:pt idx="7">
                  <c:v>3331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2E2-4529-AA88-ADE22F35016F}"/>
            </c:ext>
          </c:extLst>
        </c:ser>
        <c:ser>
          <c:idx val="2"/>
          <c:order val="2"/>
          <c:tx>
            <c:strRef>
              <c:f>'uporedni chart od 2014'!$F$27</c:f>
              <c:strCache>
                <c:ptCount val="1"/>
                <c:pt idx="0">
                  <c:v>упражњена буџетска места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'uporedni chart od 2014'!$C$28:$C$35</c:f>
              <c:strCache>
                <c:ptCount val="8"/>
                <c:pt idx="0">
                  <c:v>шк. 2014/2015.</c:v>
                </c:pt>
                <c:pt idx="1">
                  <c:v>шк. 2015/2016.</c:v>
                </c:pt>
                <c:pt idx="2">
                  <c:v>шк. 2016/2017.</c:v>
                </c:pt>
                <c:pt idx="3">
                  <c:v>шк. 2017/2018.</c:v>
                </c:pt>
                <c:pt idx="4">
                  <c:v>шк. 2018/2019.</c:v>
                </c:pt>
                <c:pt idx="5">
                  <c:v>шк. 2019/2020.</c:v>
                </c:pt>
                <c:pt idx="6">
                  <c:v>шк. 2020/2021.</c:v>
                </c:pt>
                <c:pt idx="7">
                  <c:v>шк. 2021/2022.</c:v>
                </c:pt>
              </c:strCache>
            </c:strRef>
          </c:cat>
          <c:val>
            <c:numRef>
              <c:f>'uporedni chart od 2014'!$F$28:$F$35</c:f>
              <c:numCache>
                <c:formatCode>General</c:formatCode>
                <c:ptCount val="8"/>
                <c:pt idx="0">
                  <c:v>185</c:v>
                </c:pt>
                <c:pt idx="1">
                  <c:v>236</c:v>
                </c:pt>
                <c:pt idx="2">
                  <c:v>132</c:v>
                </c:pt>
                <c:pt idx="3">
                  <c:v>186</c:v>
                </c:pt>
                <c:pt idx="4">
                  <c:v>107</c:v>
                </c:pt>
                <c:pt idx="5">
                  <c:v>188</c:v>
                </c:pt>
                <c:pt idx="6">
                  <c:v>121</c:v>
                </c:pt>
                <c:pt idx="7">
                  <c:v>314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2E2-4529-AA88-ADE22F3501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22338383"/>
        <c:axId val="1"/>
      </c:lineChart>
      <c:catAx>
        <c:axId val="722338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233838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/>
            </a:pPr>
            <a:r>
              <a:rPr lang="sr-Cyrl-RS" sz="1400" b="0" baseline="0"/>
              <a:t>Преглед уписаних студената по полу </a:t>
            </a:r>
          </a:p>
          <a:p>
            <a:pPr>
              <a:defRPr sz="1200" b="0"/>
            </a:pPr>
            <a:r>
              <a:rPr lang="sr-Cyrl-RS" sz="1400" b="1" baseline="0"/>
              <a:t>(техничко-технолошка групација)</a:t>
            </a:r>
            <a:r>
              <a:rPr lang="sr-Cyrl-RS" sz="1400" b="0" baseline="0"/>
              <a:t>, </a:t>
            </a:r>
          </a:p>
          <a:p>
            <a:pPr>
              <a:defRPr sz="1200" b="0"/>
            </a:pPr>
            <a:r>
              <a:rPr lang="sr-Cyrl-RS" sz="1400" b="0" baseline="0"/>
              <a:t>мастер академ. студије</a:t>
            </a:r>
            <a:endParaRPr lang="en-US" sz="1400" b="0" baseline="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02B-4330-BC12-5C9C99B74B48}"/>
              </c:ext>
            </c:extLst>
          </c:dPt>
          <c:dPt>
            <c:idx val="1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3-002B-4330-BC12-5C9C99B74B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pol!$K$31:$L$31</c:f>
              <c:strCache>
                <c:ptCount val="2"/>
                <c:pt idx="0">
                  <c:v>мушки пол</c:v>
                </c:pt>
                <c:pt idx="1">
                  <c:v>женски пол</c:v>
                </c:pt>
              </c:strCache>
            </c:strRef>
          </c:cat>
          <c:val>
            <c:numRef>
              <c:f>pol!$K$32:$L$32</c:f>
              <c:numCache>
                <c:formatCode>#,##0</c:formatCode>
                <c:ptCount val="2"/>
                <c:pt idx="0">
                  <c:v>1356</c:v>
                </c:pt>
                <c:pt idx="1">
                  <c:v>1430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2B-4330-BC12-5C9C99B74B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/>
            </a:pPr>
            <a:r>
              <a:rPr lang="sr-Cyrl-RS" sz="1400" b="0" baseline="0"/>
              <a:t>Преглед уписаних студената по полу </a:t>
            </a:r>
          </a:p>
          <a:p>
            <a:pPr>
              <a:defRPr sz="1200" b="0"/>
            </a:pPr>
            <a:r>
              <a:rPr lang="sr-Cyrl-RS" sz="1400" b="0" baseline="0"/>
              <a:t>(</a:t>
            </a:r>
            <a:r>
              <a:rPr lang="sr-Cyrl-RS" sz="1400" b="1" baseline="0"/>
              <a:t>друштвено-хуманистичка групација</a:t>
            </a:r>
            <a:r>
              <a:rPr lang="sr-Cyrl-RS" sz="1400" b="0" baseline="0"/>
              <a:t>), мастер академ. студије</a:t>
            </a:r>
            <a:endParaRPr lang="en-US" sz="1400" b="0" baseline="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4CF-47FB-8935-4C05F051BDC4}"/>
              </c:ext>
            </c:extLst>
          </c:dPt>
          <c:dPt>
            <c:idx val="1"/>
            <c:bubble3D val="0"/>
            <c:spPr>
              <a:solidFill>
                <a:srgbClr val="F678E7"/>
              </a:solidFill>
            </c:spPr>
            <c:extLst>
              <c:ext xmlns:c16="http://schemas.microsoft.com/office/drawing/2014/chart" uri="{C3380CC4-5D6E-409C-BE32-E72D297353CC}">
                <c16:uniqueId val="{00000003-64CF-47FB-8935-4C05F051BD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pol!$K$46:$L$46</c:f>
              <c:strCache>
                <c:ptCount val="2"/>
                <c:pt idx="0">
                  <c:v>мушки пол</c:v>
                </c:pt>
                <c:pt idx="1">
                  <c:v>женски пол</c:v>
                </c:pt>
              </c:strCache>
            </c:strRef>
          </c:cat>
          <c:val>
            <c:numRef>
              <c:f>pol!$K$47:$L$47</c:f>
              <c:numCache>
                <c:formatCode>General</c:formatCode>
                <c:ptCount val="2"/>
                <c:pt idx="0">
                  <c:v>775</c:v>
                </c:pt>
                <c:pt idx="1">
                  <c:v>2002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4CF-47FB-8935-4C05F051BD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936021420141272"/>
          <c:y val="0.74994091695984799"/>
          <c:w val="0.36484560235339714"/>
          <c:h val="0.2051961802647009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/>
            </a:pPr>
            <a:r>
              <a:rPr lang="sr-Cyrl-RS" sz="1400" b="0" baseline="0"/>
              <a:t>Преглед уписаних студената по полу </a:t>
            </a:r>
          </a:p>
          <a:p>
            <a:pPr>
              <a:defRPr b="0"/>
            </a:pPr>
            <a:r>
              <a:rPr lang="sr-Cyrl-RS" sz="1400" b="0" baseline="0"/>
              <a:t>(</a:t>
            </a:r>
            <a:r>
              <a:rPr lang="sr-Cyrl-RS" sz="1400" b="1" baseline="0"/>
              <a:t>природно-математичка групација</a:t>
            </a:r>
            <a:r>
              <a:rPr lang="sr-Cyrl-RS" sz="1400" b="0" baseline="0"/>
              <a:t>), </a:t>
            </a:r>
          </a:p>
          <a:p>
            <a:pPr>
              <a:defRPr b="0"/>
            </a:pPr>
            <a:r>
              <a:rPr lang="sr-Cyrl-RS" sz="1400" b="0" baseline="0"/>
              <a:t>мастер академ. студије</a:t>
            </a:r>
            <a:endParaRPr lang="en-US" sz="1400" b="0" baseline="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F678E7"/>
            </a:solidFill>
          </c:spPr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1C9-4811-9D07-B1FE18ECC9C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01C9-4811-9D07-B1FE18ECC9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 baseline="0"/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pol!$I$56:$J$56</c:f>
              <c:strCache>
                <c:ptCount val="2"/>
                <c:pt idx="0">
                  <c:v>мушки пол</c:v>
                </c:pt>
                <c:pt idx="1">
                  <c:v>женски пол</c:v>
                </c:pt>
              </c:strCache>
            </c:strRef>
          </c:cat>
          <c:val>
            <c:numRef>
              <c:f>pol!$I$57:$J$57</c:f>
              <c:numCache>
                <c:formatCode>General</c:formatCode>
                <c:ptCount val="2"/>
                <c:pt idx="0">
                  <c:v>172</c:v>
                </c:pt>
                <c:pt idx="1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C9-4811-9D07-B1FE18ECC9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 b="0"/>
            </a:pPr>
            <a:r>
              <a:rPr lang="sr-Cyrl-RS" sz="1400" b="0"/>
              <a:t>Укупан</a:t>
            </a:r>
            <a:r>
              <a:rPr lang="sr-Cyrl-RS" sz="1400" b="0" baseline="0"/>
              <a:t> број </a:t>
            </a:r>
            <a:r>
              <a:rPr lang="sr-Cyrl-RS" sz="1400" b="1" baseline="0"/>
              <a:t>пријављених на докторским студијама</a:t>
            </a:r>
            <a:r>
              <a:rPr lang="sr-Cyrl-RS" sz="1400" b="0" baseline="0"/>
              <a:t> на Универзитету</a:t>
            </a:r>
            <a:r>
              <a:rPr lang="sr-Latn-RS" sz="1400" b="0" baseline="0"/>
              <a:t> </a:t>
            </a:r>
            <a:r>
              <a:rPr lang="sr-Cyrl-RS" sz="1400" b="0" baseline="0"/>
              <a:t>у периоду </a:t>
            </a:r>
          </a:p>
          <a:p>
            <a:pPr algn="ctr">
              <a:defRPr sz="1400" b="0"/>
            </a:pPr>
            <a:r>
              <a:rPr lang="sr-Cyrl-RS" sz="1400" b="0" baseline="0"/>
              <a:t>2014-2021</a:t>
            </a:r>
            <a:endParaRPr lang="sr-Cyrl-RS" sz="1400" b="0"/>
          </a:p>
        </c:rich>
      </c:tx>
      <c:layout>
        <c:manualLayout>
          <c:xMode val="edge"/>
          <c:yMode val="edge"/>
          <c:x val="0.13567704510869791"/>
          <c:y val="5.0925925925925923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'Пријављено, уписано УБ'!$K$3</c:f>
              <c:strCache>
                <c:ptCount val="1"/>
                <c:pt idx="0">
                  <c:v>Пријављено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('Пријављено, уписано УБ'!$L$2:$R$2,'Пријављено, уписано УБ'!$S$2)</c:f>
              <c:strCache>
                <c:ptCount val="8"/>
                <c:pt idx="0">
                  <c:v>2014/2015.</c:v>
                </c:pt>
                <c:pt idx="1">
                  <c:v>2015/2016.</c:v>
                </c:pt>
                <c:pt idx="2">
                  <c:v>2016/2017.</c:v>
                </c:pt>
                <c:pt idx="3">
                  <c:v>2017/2018.</c:v>
                </c:pt>
                <c:pt idx="4">
                  <c:v>2018/2019.</c:v>
                </c:pt>
                <c:pt idx="5">
                  <c:v>2019/2020.</c:v>
                </c:pt>
                <c:pt idx="6">
                  <c:v>2020/2021.</c:v>
                </c:pt>
                <c:pt idx="7">
                  <c:v>2021/22</c:v>
                </c:pt>
              </c:strCache>
            </c:strRef>
          </c:cat>
          <c:val>
            <c:numRef>
              <c:f>('Пријављено, уписано УБ'!$L$3:$R$3,'Пријављено, уписано УБ'!$S$3)</c:f>
              <c:numCache>
                <c:formatCode>General</c:formatCode>
                <c:ptCount val="8"/>
                <c:pt idx="0">
                  <c:v>1259</c:v>
                </c:pt>
                <c:pt idx="1">
                  <c:v>1291</c:v>
                </c:pt>
                <c:pt idx="2">
                  <c:v>1242</c:v>
                </c:pt>
                <c:pt idx="3">
                  <c:v>1106</c:v>
                </c:pt>
                <c:pt idx="4">
                  <c:v>1182</c:v>
                </c:pt>
                <c:pt idx="5">
                  <c:v>1164</c:v>
                </c:pt>
                <c:pt idx="6">
                  <c:v>1246</c:v>
                </c:pt>
                <c:pt idx="7">
                  <c:v>1286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D9-48B5-B7D9-97943EE1F4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0809263"/>
        <c:axId val="1"/>
      </c:barChart>
      <c:catAx>
        <c:axId val="44080926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0809263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sr-Cyrl-RS" sz="1400" b="1"/>
              <a:t>Укупан</a:t>
            </a:r>
            <a:r>
              <a:rPr lang="sr-Cyrl-RS" sz="1400" b="1" baseline="0"/>
              <a:t> број уписаних </a:t>
            </a:r>
            <a:r>
              <a:rPr lang="sr-Cyrl-RS" sz="1400" b="0" baseline="0"/>
              <a:t>студената на </a:t>
            </a:r>
            <a:r>
              <a:rPr lang="sr-Cyrl-RS" sz="1400" b="1" baseline="0"/>
              <a:t>докторским студијама</a:t>
            </a:r>
            <a:r>
              <a:rPr lang="sr-Cyrl-RS" sz="1400" b="0" baseline="0"/>
              <a:t> у периоду 2014-2021</a:t>
            </a:r>
            <a:endParaRPr lang="sr-Cyrl-RS" sz="14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'Пријављено, уписано УБ'!$W$6</c:f>
              <c:strCache>
                <c:ptCount val="1"/>
                <c:pt idx="0">
                  <c:v>Уписано, укупно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1117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AA8-4D9F-B6CC-B606F4ED42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('Пријављено, уписано УБ'!$X$5:$AD$5,'Пријављено, уписано УБ'!$AE$5)</c:f>
              <c:strCache>
                <c:ptCount val="8"/>
                <c:pt idx="0">
                  <c:v>2014/2015.</c:v>
                </c:pt>
                <c:pt idx="1">
                  <c:v>2015/2016.</c:v>
                </c:pt>
                <c:pt idx="2">
                  <c:v>2016/2017.</c:v>
                </c:pt>
                <c:pt idx="3">
                  <c:v>2017/2018.</c:v>
                </c:pt>
                <c:pt idx="4">
                  <c:v>2018/2019.</c:v>
                </c:pt>
                <c:pt idx="5">
                  <c:v>2019/2020.</c:v>
                </c:pt>
                <c:pt idx="6">
                  <c:v>2020/2021.</c:v>
                </c:pt>
                <c:pt idx="7">
                  <c:v>2021/22</c:v>
                </c:pt>
              </c:strCache>
            </c:strRef>
          </c:cat>
          <c:val>
            <c:numRef>
              <c:f>('Пријављено, уписано УБ'!$X$6:$AD$6,'Пријављено, уписано УБ'!$AE$6)</c:f>
              <c:numCache>
                <c:formatCode>General</c:formatCode>
                <c:ptCount val="8"/>
                <c:pt idx="0">
                  <c:v>1003</c:v>
                </c:pt>
                <c:pt idx="1">
                  <c:v>1016</c:v>
                </c:pt>
                <c:pt idx="2">
                  <c:v>948</c:v>
                </c:pt>
                <c:pt idx="3">
                  <c:v>890</c:v>
                </c:pt>
                <c:pt idx="4">
                  <c:v>986</c:v>
                </c:pt>
                <c:pt idx="5">
                  <c:v>990</c:v>
                </c:pt>
                <c:pt idx="6">
                  <c:v>1098</c:v>
                </c:pt>
                <c:pt idx="7">
                  <c:v>1119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79-492A-803D-B6F0C562CDB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0808847"/>
        <c:axId val="1"/>
      </c:barChart>
      <c:catAx>
        <c:axId val="44080884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0808847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sr-Cyrl-RS" sz="1400" b="0"/>
              <a:t>Укупан</a:t>
            </a:r>
            <a:r>
              <a:rPr lang="sr-Cyrl-RS" sz="1400" b="0" baseline="0"/>
              <a:t> </a:t>
            </a:r>
            <a:r>
              <a:rPr lang="sr-Cyrl-RS" sz="1400" b="1" baseline="0"/>
              <a:t>број уписаних буџетских студената </a:t>
            </a:r>
            <a:r>
              <a:rPr lang="sr-Cyrl-RS" sz="1400" b="0" baseline="0"/>
              <a:t>на </a:t>
            </a:r>
            <a:r>
              <a:rPr lang="sr-Cyrl-RS" sz="1400" b="1" baseline="0"/>
              <a:t>докторским студијама </a:t>
            </a:r>
            <a:r>
              <a:rPr lang="sr-Cyrl-RS" sz="1400" b="0" baseline="0"/>
              <a:t>на Универзитету у периоду 2014-2021</a:t>
            </a:r>
            <a:endParaRPr lang="sr-Cyrl-RS" sz="14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'Пријављено, уписано УБ'!$K$6</c:f>
              <c:strCache>
                <c:ptCount val="1"/>
                <c:pt idx="0">
                  <c:v>Уписано, буџет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('Пријављено, уписано УБ'!$L$5:$R$5,'Пријављено, уписано УБ'!$S$5)</c:f>
              <c:strCache>
                <c:ptCount val="8"/>
                <c:pt idx="0">
                  <c:v>2014/2015.</c:v>
                </c:pt>
                <c:pt idx="1">
                  <c:v>2015/2016.</c:v>
                </c:pt>
                <c:pt idx="2">
                  <c:v>2016/2017.</c:v>
                </c:pt>
                <c:pt idx="3">
                  <c:v>2017/2018.</c:v>
                </c:pt>
                <c:pt idx="4">
                  <c:v>2018/2019.</c:v>
                </c:pt>
                <c:pt idx="5">
                  <c:v>2019/2020.</c:v>
                </c:pt>
                <c:pt idx="6">
                  <c:v>2020/2021.</c:v>
                </c:pt>
                <c:pt idx="7">
                  <c:v>2021/22</c:v>
                </c:pt>
              </c:strCache>
            </c:strRef>
          </c:cat>
          <c:val>
            <c:numRef>
              <c:f>('Пријављено, уписано УБ'!$L$6:$R$6,'Пријављено, уписано УБ'!$S$6)</c:f>
              <c:numCache>
                <c:formatCode>General</c:formatCode>
                <c:ptCount val="8"/>
                <c:pt idx="0">
                  <c:v>476</c:v>
                </c:pt>
                <c:pt idx="1">
                  <c:v>469</c:v>
                </c:pt>
                <c:pt idx="2">
                  <c:v>473</c:v>
                </c:pt>
                <c:pt idx="3">
                  <c:v>415</c:v>
                </c:pt>
                <c:pt idx="4">
                  <c:v>451</c:v>
                </c:pt>
                <c:pt idx="5">
                  <c:v>463</c:v>
                </c:pt>
                <c:pt idx="6">
                  <c:v>451</c:v>
                </c:pt>
                <c:pt idx="7">
                  <c:v>480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9B-49D4-8963-6BE4B3C7DC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0807599"/>
        <c:axId val="1"/>
      </c:barChart>
      <c:catAx>
        <c:axId val="4408075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0807599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sr-Cyrl-RS" sz="1400" b="0"/>
              <a:t>Укупан</a:t>
            </a:r>
            <a:r>
              <a:rPr lang="sr-Cyrl-RS" sz="1400" b="0" baseline="0"/>
              <a:t> </a:t>
            </a:r>
            <a:r>
              <a:rPr lang="sr-Cyrl-RS" sz="1400" b="1" baseline="0"/>
              <a:t>број уписаних, самофинансирајућих студената на докторским студијама </a:t>
            </a:r>
            <a:r>
              <a:rPr lang="sr-Cyrl-RS" sz="1400" b="0" baseline="0"/>
              <a:t>на Универзитету у периоду 2014-2021</a:t>
            </a:r>
            <a:endParaRPr lang="sr-Cyrl-RS" sz="1400" b="0"/>
          </a:p>
        </c:rich>
      </c:tx>
      <c:layout>
        <c:manualLayout>
          <c:xMode val="edge"/>
          <c:yMode val="edge"/>
          <c:x val="0.14619353501864898"/>
          <c:y val="3.1084551931008623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'Пријављено, уписано УБ'!$W$3</c:f>
              <c:strCache>
                <c:ptCount val="1"/>
                <c:pt idx="0">
                  <c:v>Уписано, самофинансирање</c:v>
                </c:pt>
              </c:strCache>
            </c:strRef>
          </c:tx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637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DF3-417B-8E30-BDB7040102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('Пријављено, уписано УБ'!$X$2:$AD$2,'Пријављено, уписано УБ'!$AE$2)</c:f>
              <c:strCache>
                <c:ptCount val="8"/>
                <c:pt idx="0">
                  <c:v>2014/2015.</c:v>
                </c:pt>
                <c:pt idx="1">
                  <c:v>2015/2016.</c:v>
                </c:pt>
                <c:pt idx="2">
                  <c:v>2016/2017.</c:v>
                </c:pt>
                <c:pt idx="3">
                  <c:v>2017/2018.</c:v>
                </c:pt>
                <c:pt idx="4">
                  <c:v>2018/2019.</c:v>
                </c:pt>
                <c:pt idx="5">
                  <c:v>2019/2020.</c:v>
                </c:pt>
                <c:pt idx="6">
                  <c:v>2020/2021.</c:v>
                </c:pt>
                <c:pt idx="7">
                  <c:v>2021/22</c:v>
                </c:pt>
              </c:strCache>
            </c:strRef>
          </c:cat>
          <c:val>
            <c:numRef>
              <c:f>('Пријављено, уписано УБ'!$X$3:$AD$3,'Пријављено, уписано УБ'!$AE$3)</c:f>
              <c:numCache>
                <c:formatCode>General</c:formatCode>
                <c:ptCount val="8"/>
                <c:pt idx="0">
                  <c:v>527</c:v>
                </c:pt>
                <c:pt idx="1">
                  <c:v>547</c:v>
                </c:pt>
                <c:pt idx="2">
                  <c:v>475</c:v>
                </c:pt>
                <c:pt idx="3">
                  <c:v>475</c:v>
                </c:pt>
                <c:pt idx="4">
                  <c:v>535</c:v>
                </c:pt>
                <c:pt idx="5">
                  <c:v>527</c:v>
                </c:pt>
                <c:pt idx="6">
                  <c:v>647</c:v>
                </c:pt>
                <c:pt idx="7">
                  <c:v>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64-4A6F-9CAD-D2D783056B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0808015"/>
        <c:axId val="1"/>
      </c:barChart>
      <c:catAx>
        <c:axId val="4408080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0808015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ysClr val="windowText" lastClr="000000"/>
                </a:solidFill>
              </a:rPr>
              <a:t>Упражњена буџетска места</a:t>
            </a:r>
            <a:r>
              <a:rPr lang="sr-Cyrl-RS" baseline="0">
                <a:solidFill>
                  <a:sysClr val="windowText" lastClr="000000"/>
                </a:solidFill>
              </a:rPr>
              <a:t> на докторским студијама, 2014-2021</a:t>
            </a:r>
            <a:endParaRPr lang="sr-Cyrl-RS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993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'Непопуњена б. и с. места'!$Q$3:$X$3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'Непопуњена б. и с. места'!$Q$13:$X$13</c:f>
              <c:numCache>
                <c:formatCode>General</c:formatCode>
                <c:ptCount val="8"/>
                <c:pt idx="0">
                  <c:v>127</c:v>
                </c:pt>
                <c:pt idx="1">
                  <c:v>56</c:v>
                </c:pt>
                <c:pt idx="2">
                  <c:v>60</c:v>
                </c:pt>
                <c:pt idx="3">
                  <c:v>116</c:v>
                </c:pt>
                <c:pt idx="4">
                  <c:v>80</c:v>
                </c:pt>
                <c:pt idx="5">
                  <c:v>62</c:v>
                </c:pt>
                <c:pt idx="6">
                  <c:v>66</c:v>
                </c:pt>
                <c:pt idx="7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14-4B69-9AAD-BA426BAD381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06273183"/>
        <c:axId val="1106273599"/>
      </c:barChart>
      <c:catAx>
        <c:axId val="11062731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6273599"/>
        <c:crosses val="autoZero"/>
        <c:auto val="1"/>
        <c:lblAlgn val="ctr"/>
        <c:lblOffset val="100"/>
        <c:noMultiLvlLbl val="0"/>
      </c:catAx>
      <c:valAx>
        <c:axId val="11062735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6273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ysClr val="windowText" lastClr="000000"/>
                </a:solidFill>
              </a:rPr>
              <a:t>Преглед уписаних студената на докторским академским студијама,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sr-Cyrl-RS">
                <a:solidFill>
                  <a:sysClr val="windowText" lastClr="000000"/>
                </a:solidFill>
              </a:rPr>
              <a:t> по уписним</a:t>
            </a:r>
            <a:r>
              <a:rPr lang="sr-Cyrl-RS" baseline="0">
                <a:solidFill>
                  <a:sysClr val="windowText" lastClr="000000"/>
                </a:solidFill>
              </a:rPr>
              <a:t> роковима и начину финансирања</a:t>
            </a:r>
            <a:endParaRPr lang="en-US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'1,2,3, рок уписани'!$B$4</c:f>
              <c:strCache>
                <c:ptCount val="1"/>
                <c:pt idx="0">
                  <c:v>Уписано на буџет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'1,2,3, рок уписани'!$A$5:$A$7</c:f>
              <c:strCache>
                <c:ptCount val="3"/>
                <c:pt idx="0">
                  <c:v>Први рок</c:v>
                </c:pt>
                <c:pt idx="1">
                  <c:v>Други рок</c:v>
                </c:pt>
                <c:pt idx="2">
                  <c:v>Трећи рок</c:v>
                </c:pt>
              </c:strCache>
            </c:strRef>
          </c:cat>
          <c:val>
            <c:numRef>
              <c:f>'1,2,3, рок уписани'!$B$5:$B$7</c:f>
              <c:numCache>
                <c:formatCode>General</c:formatCode>
                <c:ptCount val="3"/>
                <c:pt idx="0">
                  <c:v>461</c:v>
                </c:pt>
                <c:pt idx="1">
                  <c:v>11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1C-4713-951E-2434962029FB}"/>
            </c:ext>
          </c:extLst>
        </c:ser>
        <c:ser>
          <c:idx val="1"/>
          <c:order val="1"/>
          <c:tx>
            <c:strRef>
              <c:f>'1,2,3, рок уписани'!$C$4</c:f>
              <c:strCache>
                <c:ptCount val="1"/>
                <c:pt idx="0">
                  <c:v>Уписано на самофинансирању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557-4262-9478-2017BEC53B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'1,2,3, рок уписани'!$A$5:$A$7</c:f>
              <c:strCache>
                <c:ptCount val="3"/>
                <c:pt idx="0">
                  <c:v>Први рок</c:v>
                </c:pt>
                <c:pt idx="1">
                  <c:v>Други рок</c:v>
                </c:pt>
                <c:pt idx="2">
                  <c:v>Трећи рок</c:v>
                </c:pt>
              </c:strCache>
            </c:strRef>
          </c:cat>
          <c:val>
            <c:numRef>
              <c:f>'1,2,3, рок уписани'!$C$5:$C$7</c:f>
              <c:numCache>
                <c:formatCode>General</c:formatCode>
                <c:ptCount val="3"/>
                <c:pt idx="0">
                  <c:v>542</c:v>
                </c:pt>
                <c:pt idx="1">
                  <c:v>63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1C-4713-951E-2434962029FB}"/>
            </c:ext>
          </c:extLst>
        </c:ser>
        <c:ser>
          <c:idx val="2"/>
          <c:order val="2"/>
          <c:tx>
            <c:strRef>
              <c:f>'1,2,3, рок уписани'!$D$4</c:f>
              <c:strCache>
                <c:ptCount val="1"/>
                <c:pt idx="0">
                  <c:v>Уписано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1001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557-4262-9478-2017BEC53B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'1,2,3, рок уписани'!$A$5:$A$7</c:f>
              <c:strCache>
                <c:ptCount val="3"/>
                <c:pt idx="0">
                  <c:v>Први рок</c:v>
                </c:pt>
                <c:pt idx="1">
                  <c:v>Други рок</c:v>
                </c:pt>
                <c:pt idx="2">
                  <c:v>Трећи рок</c:v>
                </c:pt>
              </c:strCache>
            </c:strRef>
          </c:cat>
          <c:val>
            <c:numRef>
              <c:f>'1,2,3, рок уписани'!$D$5:$D$7</c:f>
              <c:numCache>
                <c:formatCode>General</c:formatCode>
                <c:ptCount val="3"/>
                <c:pt idx="0">
                  <c:v>1003</c:v>
                </c:pt>
                <c:pt idx="1">
                  <c:v>74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1C-4713-951E-2434962029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1153207696"/>
        <c:axId val="1153207280"/>
        <c:axId val="0"/>
      </c:bar3DChart>
      <c:catAx>
        <c:axId val="115320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3207280"/>
        <c:crosses val="autoZero"/>
        <c:auto val="1"/>
        <c:lblAlgn val="ctr"/>
        <c:lblOffset val="100"/>
        <c:noMultiLvlLbl val="0"/>
      </c:catAx>
      <c:valAx>
        <c:axId val="115320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320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b="0"/>
            </a:pPr>
            <a:r>
              <a:rPr lang="sr-Cyrl-RS" sz="1400" b="0"/>
              <a:t>Техничко-технолошка групација 2014-20</a:t>
            </a:r>
            <a:r>
              <a:rPr lang="en-US" sz="1400" b="0"/>
              <a:t>2</a:t>
            </a:r>
            <a:r>
              <a:rPr lang="sr-Cyrl-RS" sz="1400" b="0"/>
              <a:t>1</a:t>
            </a:r>
          </a:p>
        </c:rich>
      </c:tx>
      <c:layout>
        <c:manualLayout>
          <c:xMode val="edge"/>
          <c:yMode val="edge"/>
          <c:x val="2.8397626767242334E-2"/>
          <c:y val="2.111155813552503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786009453220864"/>
          <c:y val="0.14020629239526874"/>
          <c:w val="0.77993165948596044"/>
          <c:h val="0.48916903568872067"/>
        </c:manualLayout>
      </c:layout>
      <c:barChart>
        <c:barDir val="col"/>
        <c:grouping val="clustered"/>
        <c:varyColors val="0"/>
        <c:ser>
          <c:idx val="0"/>
          <c:order val="0"/>
          <c:tx>
            <c:v>Планирано</c:v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cat>
            <c:strRef>
              <c:f>(tabele!$V$17:$AA$17,tabele!$AB$17:$AC$17)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(tabele!$V$20:$AA$20,tabele!$AB$20:$AC$20)</c:f>
              <c:numCache>
                <c:formatCode>#,##0</c:formatCode>
                <c:ptCount val="8"/>
                <c:pt idx="0" formatCode="General">
                  <c:v>614</c:v>
                </c:pt>
                <c:pt idx="1">
                  <c:v>639</c:v>
                </c:pt>
                <c:pt idx="2">
                  <c:v>643</c:v>
                </c:pt>
                <c:pt idx="3" formatCode="General">
                  <c:v>643</c:v>
                </c:pt>
                <c:pt idx="4" formatCode="General">
                  <c:v>649</c:v>
                </c:pt>
                <c:pt idx="5" formatCode="General">
                  <c:v>669</c:v>
                </c:pt>
                <c:pt idx="6" formatCode="General">
                  <c:v>648</c:v>
                </c:pt>
                <c:pt idx="7" formatCode="General">
                  <c:v>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5D-47AF-88DE-52C3F86C74C0}"/>
            </c:ext>
          </c:extLst>
        </c:ser>
        <c:ser>
          <c:idx val="1"/>
          <c:order val="1"/>
          <c:tx>
            <c:v>Пријављено</c:v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cat>
            <c:strRef>
              <c:f>(tabele!$V$17:$AA$17,tabele!$AB$17:$AC$17)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(tabele!$V$21:$AA$21,tabele!$AB$21:$AC$21)</c:f>
              <c:numCache>
                <c:formatCode>#,##0</c:formatCode>
                <c:ptCount val="8"/>
                <c:pt idx="0" formatCode="General">
                  <c:v>383</c:v>
                </c:pt>
                <c:pt idx="1">
                  <c:v>400</c:v>
                </c:pt>
                <c:pt idx="2">
                  <c:v>412</c:v>
                </c:pt>
                <c:pt idx="3" formatCode="General">
                  <c:v>333</c:v>
                </c:pt>
                <c:pt idx="4" formatCode="General">
                  <c:v>360</c:v>
                </c:pt>
                <c:pt idx="5" formatCode="General">
                  <c:v>312</c:v>
                </c:pt>
                <c:pt idx="6" formatCode="General">
                  <c:v>311</c:v>
                </c:pt>
                <c:pt idx="7" formatCode="General">
                  <c:v>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5D-47AF-88DE-52C3F86C74C0}"/>
            </c:ext>
          </c:extLst>
        </c:ser>
        <c:ser>
          <c:idx val="2"/>
          <c:order val="2"/>
          <c:tx>
            <c:v>Уписано</c:v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cat>
            <c:strRef>
              <c:f>(tabele!$V$17:$AA$17,tabele!$AB$17:$AC$17)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(tabele!$V$24:$AA$24,tabele!$AB$24:$AC$24)</c:f>
              <c:numCache>
                <c:formatCode>#,##0</c:formatCode>
                <c:ptCount val="8"/>
                <c:pt idx="0" formatCode="General">
                  <c:v>339</c:v>
                </c:pt>
                <c:pt idx="1">
                  <c:v>333</c:v>
                </c:pt>
                <c:pt idx="2">
                  <c:v>298</c:v>
                </c:pt>
                <c:pt idx="3" formatCode="General">
                  <c:v>272</c:v>
                </c:pt>
                <c:pt idx="4" formatCode="General">
                  <c:v>316</c:v>
                </c:pt>
                <c:pt idx="5" formatCode="General">
                  <c:v>268</c:v>
                </c:pt>
                <c:pt idx="6" formatCode="General">
                  <c:v>281</c:v>
                </c:pt>
                <c:pt idx="7" formatCode="General">
                  <c:v>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5D-47AF-88DE-52C3F86C74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9057519"/>
        <c:axId val="1"/>
      </c:barChart>
      <c:catAx>
        <c:axId val="1159057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C0C0C0"/>
            </a:solidFill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crossAx val="1159057519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 baseline="0"/>
            </a:pPr>
            <a:endParaRPr lang="en-US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C0C0C0"/>
      </a:solidFill>
      <a:prstDash val="solid"/>
    </a:ln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 b="0"/>
            </a:pPr>
            <a:r>
              <a:rPr lang="sr-Cyrl-RS" sz="1400" b="0"/>
              <a:t>Укупан</a:t>
            </a:r>
            <a:r>
              <a:rPr lang="sr-Cyrl-RS" sz="1400" b="0" baseline="0"/>
              <a:t> број </a:t>
            </a:r>
            <a:r>
              <a:rPr lang="sr-Cyrl-RS" sz="1400" b="1" baseline="0"/>
              <a:t>пријављених на мастер академским студијама</a:t>
            </a:r>
            <a:r>
              <a:rPr lang="sr-Cyrl-RS" sz="1400" b="0" baseline="0"/>
              <a:t> на Универзитету, од 2014/2015. године</a:t>
            </a:r>
            <a:endParaRPr lang="sr-Cyrl-RS" sz="1400" b="0"/>
          </a:p>
        </c:rich>
      </c:tx>
      <c:layout>
        <c:manualLayout>
          <c:xMode val="edge"/>
          <c:yMode val="edge"/>
          <c:x val="0.13567704510869791"/>
          <c:y val="5.0925925925925923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Sheet1!$K$3</c:f>
              <c:strCache>
                <c:ptCount val="1"/>
                <c:pt idx="0">
                  <c:v>Пријављено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(Sheet1!$L$2:$R$2,Sheet1!$S$2)</c:f>
              <c:strCache>
                <c:ptCount val="8"/>
                <c:pt idx="0">
                  <c:v>2014/2015.</c:v>
                </c:pt>
                <c:pt idx="1">
                  <c:v>2015/2016.</c:v>
                </c:pt>
                <c:pt idx="2">
                  <c:v>2016/2017.</c:v>
                </c:pt>
                <c:pt idx="3">
                  <c:v>2017/2018.</c:v>
                </c:pt>
                <c:pt idx="4">
                  <c:v>2018/2019.</c:v>
                </c:pt>
                <c:pt idx="5">
                  <c:v>2019/2020.</c:v>
                </c:pt>
                <c:pt idx="6">
                  <c:v>2020/2021.</c:v>
                </c:pt>
                <c:pt idx="7">
                  <c:v>2021/22</c:v>
                </c:pt>
              </c:strCache>
            </c:strRef>
          </c:cat>
          <c:val>
            <c:numRef>
              <c:f>(Sheet1!$L$3:$R$3,Sheet1!$S$3)</c:f>
              <c:numCache>
                <c:formatCode>General</c:formatCode>
                <c:ptCount val="8"/>
                <c:pt idx="0">
                  <c:v>7284</c:v>
                </c:pt>
                <c:pt idx="1">
                  <c:v>6604</c:v>
                </c:pt>
                <c:pt idx="2">
                  <c:v>6947</c:v>
                </c:pt>
                <c:pt idx="3">
                  <c:v>6670</c:v>
                </c:pt>
                <c:pt idx="4">
                  <c:v>6753</c:v>
                </c:pt>
                <c:pt idx="5">
                  <c:v>6619</c:v>
                </c:pt>
                <c:pt idx="6">
                  <c:v>7390</c:v>
                </c:pt>
                <c:pt idx="7">
                  <c:v>6702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7D-4BFC-B264-F0807220E7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0809263"/>
        <c:axId val="1"/>
      </c:barChart>
      <c:catAx>
        <c:axId val="44080926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0809263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Друштвено-хуманистичка групација 2</a:t>
            </a:r>
            <a:r>
              <a:rPr lang="en-US"/>
              <a:t>014-2021</a:t>
            </a: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1251383454368816"/>
          <c:y val="0.24231367986218216"/>
          <c:w val="0.78748616545631178"/>
          <c:h val="0.38339266997565896"/>
        </c:manualLayout>
      </c:layout>
      <c:barChart>
        <c:barDir val="col"/>
        <c:grouping val="clustered"/>
        <c:varyColors val="0"/>
        <c:ser>
          <c:idx val="0"/>
          <c:order val="0"/>
          <c:tx>
            <c:v>Планирано</c:v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cat>
            <c:strRef>
              <c:f>(tabele!$V$27:$AA$27,tabele!$AB$27:$AC$27)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(tabele!$V$30:$AA$30,tabele!$AB$30:$AC$30)</c:f>
              <c:numCache>
                <c:formatCode>#,##0</c:formatCode>
                <c:ptCount val="8"/>
                <c:pt idx="0" formatCode="General">
                  <c:v>513</c:v>
                </c:pt>
                <c:pt idx="1">
                  <c:v>525</c:v>
                </c:pt>
                <c:pt idx="2">
                  <c:v>535</c:v>
                </c:pt>
                <c:pt idx="3" formatCode="General">
                  <c:v>535</c:v>
                </c:pt>
                <c:pt idx="4" formatCode="General">
                  <c:v>535</c:v>
                </c:pt>
                <c:pt idx="5" formatCode="General">
                  <c:v>547</c:v>
                </c:pt>
                <c:pt idx="6" formatCode="General">
                  <c:v>547</c:v>
                </c:pt>
                <c:pt idx="7" formatCode="General">
                  <c:v>524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DE-4F35-8AA9-2C4D617B6A4C}"/>
            </c:ext>
          </c:extLst>
        </c:ser>
        <c:ser>
          <c:idx val="1"/>
          <c:order val="1"/>
          <c:tx>
            <c:v>Пријављено</c:v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cat>
            <c:strRef>
              <c:f>(tabele!$V$27:$AA$27,tabele!$AB$27:$AC$27)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(tabele!$V$31:$AA$31,tabele!$AB$31:$AC$31)</c:f>
              <c:numCache>
                <c:formatCode>#,##0</c:formatCode>
                <c:ptCount val="8"/>
                <c:pt idx="0" formatCode="General">
                  <c:v>399</c:v>
                </c:pt>
                <c:pt idx="1">
                  <c:v>427</c:v>
                </c:pt>
                <c:pt idx="2">
                  <c:v>403</c:v>
                </c:pt>
                <c:pt idx="3" formatCode="General">
                  <c:v>350</c:v>
                </c:pt>
                <c:pt idx="4" formatCode="General">
                  <c:v>363</c:v>
                </c:pt>
                <c:pt idx="5" formatCode="General">
                  <c:v>371</c:v>
                </c:pt>
                <c:pt idx="6" formatCode="General">
                  <c:v>449</c:v>
                </c:pt>
                <c:pt idx="7" formatCode="General">
                  <c:v>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DE-4F35-8AA9-2C4D617B6A4C}"/>
            </c:ext>
          </c:extLst>
        </c:ser>
        <c:ser>
          <c:idx val="2"/>
          <c:order val="2"/>
          <c:tx>
            <c:v>Уписано</c:v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cat>
            <c:strRef>
              <c:f>(tabele!$V$27:$AA$27,tabele!$AB$27:$AC$27)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(tabele!$V$34:$AA$34,tabele!$AB$34:$AC$34)</c:f>
              <c:numCache>
                <c:formatCode>#,##0</c:formatCode>
                <c:ptCount val="8"/>
                <c:pt idx="0" formatCode="General">
                  <c:v>314</c:v>
                </c:pt>
                <c:pt idx="1">
                  <c:v>333</c:v>
                </c:pt>
                <c:pt idx="2">
                  <c:v>336</c:v>
                </c:pt>
                <c:pt idx="3" formatCode="General">
                  <c:v>276</c:v>
                </c:pt>
                <c:pt idx="4" formatCode="General">
                  <c:v>295</c:v>
                </c:pt>
                <c:pt idx="5" formatCode="General">
                  <c:v>316</c:v>
                </c:pt>
                <c:pt idx="6" formatCode="General">
                  <c:v>389</c:v>
                </c:pt>
                <c:pt idx="7" formatCode="General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DE-4F35-8AA9-2C4D617B6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1032911"/>
        <c:axId val="1"/>
      </c:barChart>
      <c:catAx>
        <c:axId val="691032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C0C0C0"/>
            </a:solidFill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032911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C0C0C0"/>
      </a:solidFill>
      <a:prstDash val="solid"/>
    </a:ln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ysClr val="windowText" lastClr="000000"/>
                </a:solidFill>
              </a:rPr>
              <a:t>Медицинска групација </a:t>
            </a:r>
            <a:r>
              <a:rPr lang="en-US">
                <a:solidFill>
                  <a:sysClr val="windowText" lastClr="000000"/>
                </a:solidFill>
              </a:rPr>
              <a:t>2014 - 2021</a:t>
            </a:r>
          </a:p>
        </c:rich>
      </c:tx>
      <c:layout>
        <c:manualLayout>
          <c:xMode val="edge"/>
          <c:yMode val="edge"/>
          <c:x val="4.0691144708423312E-2"/>
          <c:y val="2.5078369905956112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Планирано</c:v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cat>
            <c:strRef>
              <c:f>(tabele!$V$38:$AA$38,tabele!$AB$38:$AC$38)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(tabele!$V$41:$AA$41,tabele!$AB$41:$AC$41)</c:f>
              <c:numCache>
                <c:formatCode>General</c:formatCode>
                <c:ptCount val="8"/>
                <c:pt idx="0">
                  <c:v>210</c:v>
                </c:pt>
                <c:pt idx="1">
                  <c:v>280</c:v>
                </c:pt>
                <c:pt idx="2" formatCode="#,##0">
                  <c:v>343</c:v>
                </c:pt>
                <c:pt idx="3">
                  <c:v>345</c:v>
                </c:pt>
                <c:pt idx="4">
                  <c:v>340</c:v>
                </c:pt>
                <c:pt idx="5">
                  <c:v>344</c:v>
                </c:pt>
                <c:pt idx="6">
                  <c:v>350</c:v>
                </c:pt>
                <c:pt idx="7">
                  <c:v>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A4-4F98-867D-FB4E8FF63710}"/>
            </c:ext>
          </c:extLst>
        </c:ser>
        <c:ser>
          <c:idx val="1"/>
          <c:order val="1"/>
          <c:tx>
            <c:v>Пријављено</c:v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cat>
            <c:strRef>
              <c:f>(tabele!$V$38:$AA$38,tabele!$AB$38:$AC$38)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(tabele!$V$42:$AA$42,tabele!$AB$42:$AC$42)</c:f>
              <c:numCache>
                <c:formatCode>General</c:formatCode>
                <c:ptCount val="8"/>
                <c:pt idx="0">
                  <c:v>213</c:v>
                </c:pt>
                <c:pt idx="1">
                  <c:v>222</c:v>
                </c:pt>
                <c:pt idx="2" formatCode="#,##0">
                  <c:v>209</c:v>
                </c:pt>
                <c:pt idx="3">
                  <c:v>229</c:v>
                </c:pt>
                <c:pt idx="4">
                  <c:v>248</c:v>
                </c:pt>
                <c:pt idx="5">
                  <c:v>263</c:v>
                </c:pt>
                <c:pt idx="6">
                  <c:v>272</c:v>
                </c:pt>
                <c:pt idx="7">
                  <c:v>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A4-4F98-867D-FB4E8FF63710}"/>
            </c:ext>
          </c:extLst>
        </c:ser>
        <c:ser>
          <c:idx val="2"/>
          <c:order val="2"/>
          <c:tx>
            <c:v>Уписано</c:v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cat>
            <c:strRef>
              <c:f>(tabele!$V$38:$AA$38,tabele!$AB$38:$AC$38)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(tabele!$V$45:$AA$45,tabele!$AB$45:$AC$45)</c:f>
              <c:numCache>
                <c:formatCode>General</c:formatCode>
                <c:ptCount val="8"/>
                <c:pt idx="0">
                  <c:v>132</c:v>
                </c:pt>
                <c:pt idx="1">
                  <c:v>143</c:v>
                </c:pt>
                <c:pt idx="2" formatCode="#,##0">
                  <c:v>131</c:v>
                </c:pt>
                <c:pt idx="3">
                  <c:v>168</c:v>
                </c:pt>
                <c:pt idx="4">
                  <c:v>194</c:v>
                </c:pt>
                <c:pt idx="5">
                  <c:v>213</c:v>
                </c:pt>
                <c:pt idx="6">
                  <c:v>236</c:v>
                </c:pt>
                <c:pt idx="7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A4-4F98-867D-FB4E8FF637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9087055"/>
        <c:axId val="1"/>
      </c:barChart>
      <c:catAx>
        <c:axId val="1159087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C0C0C0"/>
            </a:solidFill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9087055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C0C0C0"/>
      </a:solidFill>
      <a:prstDash val="solid"/>
    </a:ln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ysClr val="windowText" lastClr="000000"/>
                </a:solidFill>
              </a:rPr>
              <a:t>Природно - математичка групација 2014-20</a:t>
            </a:r>
            <a:r>
              <a:rPr lang="en-US">
                <a:solidFill>
                  <a:sysClr val="windowText" lastClr="000000"/>
                </a:solidFill>
              </a:rPr>
              <a:t>21</a:t>
            </a:r>
            <a:endParaRPr lang="sr-Cyrl-RS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3.7533929618021059E-2"/>
          <c:y val="2.5000000000000001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Планирано</c:v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cat>
            <c:strRef>
              <c:f>(tabele!$V$49:$AA$49,tabele!$AB$49:$AC$49)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(tabele!$V$52:$AA$52,tabele!$AB$52:$AC$52)</c:f>
              <c:numCache>
                <c:formatCode>General</c:formatCode>
                <c:ptCount val="8"/>
                <c:pt idx="0">
                  <c:v>331</c:v>
                </c:pt>
                <c:pt idx="1">
                  <c:v>322</c:v>
                </c:pt>
                <c:pt idx="2" formatCode="#,##0">
                  <c:v>317</c:v>
                </c:pt>
                <c:pt idx="3">
                  <c:v>317</c:v>
                </c:pt>
                <c:pt idx="4">
                  <c:v>317</c:v>
                </c:pt>
                <c:pt idx="5">
                  <c:v>317</c:v>
                </c:pt>
                <c:pt idx="6">
                  <c:v>317</c:v>
                </c:pt>
                <c:pt idx="7">
                  <c:v>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91-49B8-B743-836FB19F7EF9}"/>
            </c:ext>
          </c:extLst>
        </c:ser>
        <c:ser>
          <c:idx val="1"/>
          <c:order val="1"/>
          <c:tx>
            <c:v>Пријављено</c:v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cat>
            <c:strRef>
              <c:f>(tabele!$V$49:$AA$49,tabele!$AB$49:$AC$49)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(tabele!$V$53:$AA$53,tabele!$AB$53:$AC$53)</c:f>
              <c:numCache>
                <c:formatCode>General</c:formatCode>
                <c:ptCount val="8"/>
                <c:pt idx="0">
                  <c:v>242</c:v>
                </c:pt>
                <c:pt idx="1">
                  <c:v>221</c:v>
                </c:pt>
                <c:pt idx="2" formatCode="#,##0">
                  <c:v>192</c:v>
                </c:pt>
                <c:pt idx="3">
                  <c:v>169</c:v>
                </c:pt>
                <c:pt idx="4">
                  <c:v>182</c:v>
                </c:pt>
                <c:pt idx="5">
                  <c:v>183</c:v>
                </c:pt>
                <c:pt idx="6">
                  <c:v>190</c:v>
                </c:pt>
                <c:pt idx="7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91-49B8-B743-836FB19F7EF9}"/>
            </c:ext>
          </c:extLst>
        </c:ser>
        <c:ser>
          <c:idx val="2"/>
          <c:order val="2"/>
          <c:tx>
            <c:v>Уписано</c:v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cat>
            <c:strRef>
              <c:f>(tabele!$V$49:$AA$49,tabele!$AB$49:$AC$49)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(tabele!$V$56:$AA$56,tabele!$AB$56:$AC$56)</c:f>
              <c:numCache>
                <c:formatCode>General</c:formatCode>
                <c:ptCount val="8"/>
                <c:pt idx="0">
                  <c:v>200</c:v>
                </c:pt>
                <c:pt idx="1">
                  <c:v>188</c:v>
                </c:pt>
                <c:pt idx="2" formatCode="#,##0">
                  <c:v>161</c:v>
                </c:pt>
                <c:pt idx="3">
                  <c:v>157</c:v>
                </c:pt>
                <c:pt idx="4">
                  <c:v>161</c:v>
                </c:pt>
                <c:pt idx="5">
                  <c:v>166</c:v>
                </c:pt>
                <c:pt idx="6">
                  <c:v>174</c:v>
                </c:pt>
                <c:pt idx="7">
                  <c:v>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91-49B8-B743-836FB19F7E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9388575"/>
        <c:axId val="1"/>
      </c:barChart>
      <c:catAx>
        <c:axId val="1109388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C0C0C0"/>
            </a:solidFill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9388575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 baseline="0"/>
            </a:pPr>
            <a:endParaRPr lang="en-US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C0C0C0"/>
      </a:solidFill>
      <a:prstDash val="solid"/>
    </a:ln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ysClr val="windowText" lastClr="000000"/>
                </a:solidFill>
              </a:rPr>
              <a:t>Студије при Универзитету</a:t>
            </a:r>
            <a:r>
              <a:rPr lang="sr-Cyrl-RS" baseline="0">
                <a:solidFill>
                  <a:sysClr val="windowText" lastClr="000000"/>
                </a:solidFill>
              </a:rPr>
              <a:t> </a:t>
            </a:r>
            <a:r>
              <a:rPr lang="en-US">
                <a:solidFill>
                  <a:sysClr val="windowText" lastClr="000000"/>
                </a:solidFill>
              </a:rPr>
              <a:t>2014-20</a:t>
            </a:r>
            <a:r>
              <a:rPr lang="sr-Cyrl-RS">
                <a:solidFill>
                  <a:sysClr val="windowText" lastClr="000000"/>
                </a:solidFill>
              </a:rPr>
              <a:t>21</a:t>
            </a:r>
            <a:endParaRPr lang="en-US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3.1885290356804957E-2"/>
          <c:y val="2.7777777777777776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Планирано</c:v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cat>
            <c:strRef>
              <c:f>(tabele!$V$59:$AA$59,tabele!$AB$59:$AC$59)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(tabele!$V$62:$AA$62,tabele!$AB$62:$AC$62)</c:f>
              <c:numCache>
                <c:formatCode>General</c:formatCode>
                <c:ptCount val="8"/>
                <c:pt idx="0">
                  <c:v>30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  <c:pt idx="6">
                  <c:v>50</c:v>
                </c:pt>
                <c:pt idx="7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F0-4091-A8C9-C8EA02F5D122}"/>
            </c:ext>
          </c:extLst>
        </c:ser>
        <c:ser>
          <c:idx val="1"/>
          <c:order val="1"/>
          <c:tx>
            <c:v>Пријављено</c:v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cat>
            <c:strRef>
              <c:f>(tabele!$V$59:$AA$59,tabele!$AB$59:$AC$59)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(tabele!$V$63:$AA$63,tabele!$AB$63:$AC$63)</c:f>
              <c:numCache>
                <c:formatCode>General</c:formatCode>
                <c:ptCount val="8"/>
                <c:pt idx="0">
                  <c:v>22</c:v>
                </c:pt>
                <c:pt idx="1">
                  <c:v>21</c:v>
                </c:pt>
                <c:pt idx="2">
                  <c:v>26</c:v>
                </c:pt>
                <c:pt idx="3">
                  <c:v>25</c:v>
                </c:pt>
                <c:pt idx="4">
                  <c:v>29</c:v>
                </c:pt>
                <c:pt idx="5">
                  <c:v>35</c:v>
                </c:pt>
                <c:pt idx="6">
                  <c:v>24</c:v>
                </c:pt>
                <c:pt idx="7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F0-4091-A8C9-C8EA02F5D122}"/>
            </c:ext>
          </c:extLst>
        </c:ser>
        <c:ser>
          <c:idx val="2"/>
          <c:order val="2"/>
          <c:tx>
            <c:v>Уписано</c:v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cat>
            <c:strRef>
              <c:f>(tabele!$V$59:$AA$59,tabele!$AB$59:$AC$59)</c:f>
              <c:strCache>
                <c:ptCount val="8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</c:strCache>
            </c:strRef>
          </c:cat>
          <c:val>
            <c:numRef>
              <c:f>(tabele!$V$66:$AA$66,tabele!$AB$66:$AC$66)</c:f>
              <c:numCache>
                <c:formatCode>General</c:formatCode>
                <c:ptCount val="8"/>
                <c:pt idx="0">
                  <c:v>18</c:v>
                </c:pt>
                <c:pt idx="1">
                  <c:v>19</c:v>
                </c:pt>
                <c:pt idx="2">
                  <c:v>22</c:v>
                </c:pt>
                <c:pt idx="3">
                  <c:v>17</c:v>
                </c:pt>
                <c:pt idx="4">
                  <c:v>20</c:v>
                </c:pt>
                <c:pt idx="5">
                  <c:v>27</c:v>
                </c:pt>
                <c:pt idx="6">
                  <c:v>18</c:v>
                </c:pt>
                <c:pt idx="7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F0-4091-A8C9-C8EA02F5D1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9387743"/>
        <c:axId val="1"/>
      </c:barChart>
      <c:catAx>
        <c:axId val="1109387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C0C0C0"/>
            </a:solidFill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9387743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C0C0C0"/>
      </a:solidFill>
      <a:prstDash val="solid"/>
    </a:ln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Број планираних, пријављених и уписаних студената</a:t>
            </a:r>
            <a:r>
              <a:rPr lang="sr-Cyrl-RS" baseline="0"/>
              <a:t> на докторским студијама од школске 2015/16. године</a:t>
            </a:r>
            <a:endParaRPr lang="sr-Cyrl-RS"/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упоредни!$E$8</c:f>
              <c:strCache>
                <c:ptCount val="1"/>
                <c:pt idx="0">
                  <c:v>планирано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(упоредни!$D$9:$D$12,упоредни!$D$13:$D$15)</c:f>
              <c:strCache>
                <c:ptCount val="7"/>
                <c:pt idx="0">
                  <c:v>шк. 2015/2016.</c:v>
                </c:pt>
                <c:pt idx="1">
                  <c:v>шк. 2016/2017.</c:v>
                </c:pt>
                <c:pt idx="2">
                  <c:v>шк. 2017/2018.</c:v>
                </c:pt>
                <c:pt idx="3">
                  <c:v>шк. 2018/2019.</c:v>
                </c:pt>
                <c:pt idx="4">
                  <c:v>шк. 2019/2020.</c:v>
                </c:pt>
                <c:pt idx="5">
                  <c:v>шк. 2020/2021.</c:v>
                </c:pt>
                <c:pt idx="6">
                  <c:v>шк. 2021/2022.</c:v>
                </c:pt>
              </c:strCache>
            </c:strRef>
          </c:cat>
          <c:val>
            <c:numRef>
              <c:f>(упоредни!$E$9:$E$12,упоредни!$E$13:$E$15)</c:f>
              <c:numCache>
                <c:formatCode>General</c:formatCode>
                <c:ptCount val="7"/>
                <c:pt idx="0">
                  <c:v>1826</c:v>
                </c:pt>
                <c:pt idx="1">
                  <c:v>1898</c:v>
                </c:pt>
                <c:pt idx="2">
                  <c:v>1900</c:v>
                </c:pt>
                <c:pt idx="3">
                  <c:v>1901</c:v>
                </c:pt>
                <c:pt idx="4">
                  <c:v>1937</c:v>
                </c:pt>
                <c:pt idx="5">
                  <c:v>1912</c:v>
                </c:pt>
                <c:pt idx="6">
                  <c:v>1923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00A-488F-9E49-D32B3356A729}"/>
            </c:ext>
          </c:extLst>
        </c:ser>
        <c:ser>
          <c:idx val="1"/>
          <c:order val="1"/>
          <c:tx>
            <c:strRef>
              <c:f>упоредни!$F$8</c:f>
              <c:strCache>
                <c:ptCount val="1"/>
                <c:pt idx="0">
                  <c:v>пријављено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(упоредни!$D$9:$D$12,упоредни!$D$13:$D$15)</c:f>
              <c:strCache>
                <c:ptCount val="7"/>
                <c:pt idx="0">
                  <c:v>шк. 2015/2016.</c:v>
                </c:pt>
                <c:pt idx="1">
                  <c:v>шк. 2016/2017.</c:v>
                </c:pt>
                <c:pt idx="2">
                  <c:v>шк. 2017/2018.</c:v>
                </c:pt>
                <c:pt idx="3">
                  <c:v>шк. 2018/2019.</c:v>
                </c:pt>
                <c:pt idx="4">
                  <c:v>шк. 2019/2020.</c:v>
                </c:pt>
                <c:pt idx="5">
                  <c:v>шк. 2020/2021.</c:v>
                </c:pt>
                <c:pt idx="6">
                  <c:v>шк. 2021/2022.</c:v>
                </c:pt>
              </c:strCache>
            </c:strRef>
          </c:cat>
          <c:val>
            <c:numRef>
              <c:f>(упоредни!$F$9:$F$12,упоредни!$F$13:$F$15)</c:f>
              <c:numCache>
                <c:formatCode>General</c:formatCode>
                <c:ptCount val="7"/>
                <c:pt idx="0">
                  <c:v>1291</c:v>
                </c:pt>
                <c:pt idx="1">
                  <c:v>1242</c:v>
                </c:pt>
                <c:pt idx="2">
                  <c:v>1106</c:v>
                </c:pt>
                <c:pt idx="3">
                  <c:v>1182</c:v>
                </c:pt>
                <c:pt idx="4">
                  <c:v>1164</c:v>
                </c:pt>
                <c:pt idx="5">
                  <c:v>1246</c:v>
                </c:pt>
                <c:pt idx="6">
                  <c:v>1286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0A-488F-9E49-D32B3356A729}"/>
            </c:ext>
          </c:extLst>
        </c:ser>
        <c:ser>
          <c:idx val="2"/>
          <c:order val="2"/>
          <c:tx>
            <c:strRef>
              <c:f>упоредни!$G$8</c:f>
              <c:strCache>
                <c:ptCount val="1"/>
                <c:pt idx="0">
                  <c:v>уписано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(упоредни!$D$9:$D$12,упоредни!$D$13:$D$15)</c:f>
              <c:strCache>
                <c:ptCount val="7"/>
                <c:pt idx="0">
                  <c:v>шк. 2015/2016.</c:v>
                </c:pt>
                <c:pt idx="1">
                  <c:v>шк. 2016/2017.</c:v>
                </c:pt>
                <c:pt idx="2">
                  <c:v>шк. 2017/2018.</c:v>
                </c:pt>
                <c:pt idx="3">
                  <c:v>шк. 2018/2019.</c:v>
                </c:pt>
                <c:pt idx="4">
                  <c:v>шк. 2019/2020.</c:v>
                </c:pt>
                <c:pt idx="5">
                  <c:v>шк. 2020/2021.</c:v>
                </c:pt>
                <c:pt idx="6">
                  <c:v>шк. 2021/2022.</c:v>
                </c:pt>
              </c:strCache>
            </c:strRef>
          </c:cat>
          <c:val>
            <c:numRef>
              <c:f>(упоредни!$G$9:$G$12,упоредни!$G$13:$G$15)</c:f>
              <c:numCache>
                <c:formatCode>General</c:formatCode>
                <c:ptCount val="7"/>
                <c:pt idx="0">
                  <c:v>1016</c:v>
                </c:pt>
                <c:pt idx="1">
                  <c:v>948</c:v>
                </c:pt>
                <c:pt idx="2">
                  <c:v>890</c:v>
                </c:pt>
                <c:pt idx="3">
                  <c:v>986</c:v>
                </c:pt>
                <c:pt idx="4">
                  <c:v>990</c:v>
                </c:pt>
                <c:pt idx="5">
                  <c:v>1098</c:v>
                </c:pt>
                <c:pt idx="6">
                  <c:v>1117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00A-488F-9E49-D32B3356A7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9384911"/>
        <c:axId val="1"/>
      </c:lineChart>
      <c:catAx>
        <c:axId val="1099384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938491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r-Cyrl-RS" sz="1600" b="0" baseline="0"/>
              <a:t>Техничко-технолошка групација, докторске студије 2021/22</a:t>
            </a:r>
            <a:endParaRPr lang="en-US" sz="16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'tt i ostali'!$C$38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strRef>
              <c:f>'tt i ostali'!$A$39:$B$49</c:f>
              <c:strCache>
                <c:ptCount val="11"/>
                <c:pt idx="0">
                  <c:v>АФ</c:v>
                </c:pt>
                <c:pt idx="1">
                  <c:v>ГФ</c:v>
                </c:pt>
                <c:pt idx="2">
                  <c:v>ЕТФ</c:v>
                </c:pt>
                <c:pt idx="3">
                  <c:v>МФ</c:v>
                </c:pt>
                <c:pt idx="4">
                  <c:v>РГФ</c:v>
                </c:pt>
                <c:pt idx="5">
                  <c:v>СФ</c:v>
                </c:pt>
                <c:pt idx="6">
                  <c:v>ТМФ</c:v>
                </c:pt>
                <c:pt idx="7">
                  <c:v>ТФБ</c:v>
                </c:pt>
                <c:pt idx="8">
                  <c:v>ФОН</c:v>
                </c:pt>
                <c:pt idx="9">
                  <c:v>ПРФ</c:v>
                </c:pt>
                <c:pt idx="10">
                  <c:v>ШФ</c:v>
                </c:pt>
              </c:strCache>
            </c:strRef>
          </c:cat>
          <c:val>
            <c:numRef>
              <c:f>'tt i ostali'!$C$39:$C$49</c:f>
              <c:numCache>
                <c:formatCode>#,##0</c:formatCode>
                <c:ptCount val="11"/>
                <c:pt idx="0">
                  <c:v>32</c:v>
                </c:pt>
                <c:pt idx="1">
                  <c:v>25</c:v>
                </c:pt>
                <c:pt idx="2">
                  <c:v>100</c:v>
                </c:pt>
                <c:pt idx="3">
                  <c:v>50</c:v>
                </c:pt>
                <c:pt idx="4">
                  <c:v>55</c:v>
                </c:pt>
                <c:pt idx="5">
                  <c:v>20</c:v>
                </c:pt>
                <c:pt idx="6">
                  <c:v>100</c:v>
                </c:pt>
                <c:pt idx="7">
                  <c:v>31</c:v>
                </c:pt>
                <c:pt idx="8">
                  <c:v>90</c:v>
                </c:pt>
                <c:pt idx="9">
                  <c:v>122</c:v>
                </c:pt>
                <c:pt idx="1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94-4C50-B4D3-387AB7617AF7}"/>
            </c:ext>
          </c:extLst>
        </c:ser>
        <c:ser>
          <c:idx val="1"/>
          <c:order val="1"/>
          <c:tx>
            <c:strRef>
              <c:f>'tt i ostali'!$D$38</c:f>
              <c:strCache>
                <c:ptCount val="1"/>
                <c:pt idx="0">
                  <c:v>Пријављено</c:v>
                </c:pt>
              </c:strCache>
            </c:strRef>
          </c:tx>
          <c:invertIfNegative val="0"/>
          <c:cat>
            <c:strRef>
              <c:f>'tt i ostali'!$A$39:$B$49</c:f>
              <c:strCache>
                <c:ptCount val="11"/>
                <c:pt idx="0">
                  <c:v>АФ</c:v>
                </c:pt>
                <c:pt idx="1">
                  <c:v>ГФ</c:v>
                </c:pt>
                <c:pt idx="2">
                  <c:v>ЕТФ</c:v>
                </c:pt>
                <c:pt idx="3">
                  <c:v>МФ</c:v>
                </c:pt>
                <c:pt idx="4">
                  <c:v>РГФ</c:v>
                </c:pt>
                <c:pt idx="5">
                  <c:v>СФ</c:v>
                </c:pt>
                <c:pt idx="6">
                  <c:v>ТМФ</c:v>
                </c:pt>
                <c:pt idx="7">
                  <c:v>ТФБ</c:v>
                </c:pt>
                <c:pt idx="8">
                  <c:v>ФОН</c:v>
                </c:pt>
                <c:pt idx="9">
                  <c:v>ПРФ</c:v>
                </c:pt>
                <c:pt idx="10">
                  <c:v>ШФ</c:v>
                </c:pt>
              </c:strCache>
            </c:strRef>
          </c:cat>
          <c:val>
            <c:numRef>
              <c:f>'tt i ostali'!$D$39:$D$49</c:f>
              <c:numCache>
                <c:formatCode>#,##0</c:formatCode>
                <c:ptCount val="11"/>
                <c:pt idx="0">
                  <c:v>24</c:v>
                </c:pt>
                <c:pt idx="1">
                  <c:v>19</c:v>
                </c:pt>
                <c:pt idx="2">
                  <c:v>64</c:v>
                </c:pt>
                <c:pt idx="3">
                  <c:v>51</c:v>
                </c:pt>
                <c:pt idx="4">
                  <c:v>21</c:v>
                </c:pt>
                <c:pt idx="5">
                  <c:v>23</c:v>
                </c:pt>
                <c:pt idx="6">
                  <c:v>53</c:v>
                </c:pt>
                <c:pt idx="7">
                  <c:v>10</c:v>
                </c:pt>
                <c:pt idx="8">
                  <c:v>35</c:v>
                </c:pt>
                <c:pt idx="9">
                  <c:v>55</c:v>
                </c:pt>
                <c:pt idx="1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94-4C50-B4D3-387AB7617AF7}"/>
            </c:ext>
          </c:extLst>
        </c:ser>
        <c:ser>
          <c:idx val="2"/>
          <c:order val="2"/>
          <c:tx>
            <c:strRef>
              <c:f>'tt i ostali'!$E$38</c:f>
              <c:strCache>
                <c:ptCount val="1"/>
                <c:pt idx="0">
                  <c:v>Уписано</c:v>
                </c:pt>
              </c:strCache>
            </c:strRef>
          </c:tx>
          <c:invertIfNegative val="0"/>
          <c:cat>
            <c:strRef>
              <c:f>'tt i ostali'!$A$39:$B$49</c:f>
              <c:strCache>
                <c:ptCount val="11"/>
                <c:pt idx="0">
                  <c:v>АФ</c:v>
                </c:pt>
                <c:pt idx="1">
                  <c:v>ГФ</c:v>
                </c:pt>
                <c:pt idx="2">
                  <c:v>ЕТФ</c:v>
                </c:pt>
                <c:pt idx="3">
                  <c:v>МФ</c:v>
                </c:pt>
                <c:pt idx="4">
                  <c:v>РГФ</c:v>
                </c:pt>
                <c:pt idx="5">
                  <c:v>СФ</c:v>
                </c:pt>
                <c:pt idx="6">
                  <c:v>ТМФ</c:v>
                </c:pt>
                <c:pt idx="7">
                  <c:v>ТФБ</c:v>
                </c:pt>
                <c:pt idx="8">
                  <c:v>ФОН</c:v>
                </c:pt>
                <c:pt idx="9">
                  <c:v>ПРФ</c:v>
                </c:pt>
                <c:pt idx="10">
                  <c:v>ШФ</c:v>
                </c:pt>
              </c:strCache>
            </c:strRef>
          </c:cat>
          <c:val>
            <c:numRef>
              <c:f>'tt i ostali'!$E$39:$E$49</c:f>
              <c:numCache>
                <c:formatCode>#,##0</c:formatCode>
                <c:ptCount val="11"/>
                <c:pt idx="0">
                  <c:v>21</c:v>
                </c:pt>
                <c:pt idx="1">
                  <c:v>19</c:v>
                </c:pt>
                <c:pt idx="2">
                  <c:v>56</c:v>
                </c:pt>
                <c:pt idx="3">
                  <c:v>48</c:v>
                </c:pt>
                <c:pt idx="4">
                  <c:v>18</c:v>
                </c:pt>
                <c:pt idx="5">
                  <c:v>17</c:v>
                </c:pt>
                <c:pt idx="6">
                  <c:v>46</c:v>
                </c:pt>
                <c:pt idx="7">
                  <c:v>8</c:v>
                </c:pt>
                <c:pt idx="8">
                  <c:v>32</c:v>
                </c:pt>
                <c:pt idx="9">
                  <c:v>45</c:v>
                </c:pt>
                <c:pt idx="1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94-4C50-B4D3-387AB7617A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428736"/>
        <c:axId val="115463296"/>
      </c:barChart>
      <c:catAx>
        <c:axId val="115428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5463296"/>
        <c:crosses val="autoZero"/>
        <c:auto val="1"/>
        <c:lblAlgn val="ctr"/>
        <c:lblOffset val="100"/>
        <c:noMultiLvlLbl val="0"/>
      </c:catAx>
      <c:valAx>
        <c:axId val="11546329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154287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sr-Cyrl-RS" sz="1600" b="0"/>
              <a:t>Друштвено-хуманистичка групација,</a:t>
            </a:r>
            <a:r>
              <a:rPr lang="sr-Cyrl-RS" sz="1600" b="0" baseline="0"/>
              <a:t> </a:t>
            </a:r>
            <a:r>
              <a:rPr lang="sr-Cyrl-RS" sz="1600" b="0"/>
              <a:t>докторске</a:t>
            </a:r>
            <a:r>
              <a:rPr lang="sr-Cyrl-RS" sz="1600" b="0" baseline="0"/>
              <a:t> </a:t>
            </a:r>
            <a:r>
              <a:rPr lang="sr-Cyrl-RS" sz="1600" b="0"/>
              <a:t>студије 2021/22</a:t>
            </a:r>
            <a:endParaRPr lang="en-US" sz="16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'tt i ostali'!$C$52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strRef>
              <c:f>'tt i ostali'!$A$53:$B$62</c:f>
              <c:strCache>
                <c:ptCount val="10"/>
                <c:pt idx="0">
                  <c:v>ЕФ</c:v>
                </c:pt>
                <c:pt idx="1">
                  <c:v>ПРФ</c:v>
                </c:pt>
                <c:pt idx="2">
                  <c:v>ПБФ</c:v>
                </c:pt>
                <c:pt idx="3">
                  <c:v>ФЗФ</c:v>
                </c:pt>
                <c:pt idx="4">
                  <c:v>ФЛФ</c:v>
                </c:pt>
                <c:pt idx="5">
                  <c:v>ФПН</c:v>
                </c:pt>
                <c:pt idx="6">
                  <c:v>ФБ</c:v>
                </c:pt>
                <c:pt idx="7">
                  <c:v>УФ</c:v>
                </c:pt>
                <c:pt idx="8">
                  <c:v>СЕР</c:v>
                </c:pt>
                <c:pt idx="9">
                  <c:v>СФВ</c:v>
                </c:pt>
              </c:strCache>
            </c:strRef>
          </c:cat>
          <c:val>
            <c:numRef>
              <c:f>'tt i ostali'!$C$53:$C$62</c:f>
              <c:numCache>
                <c:formatCode>#,##0</c:formatCode>
                <c:ptCount val="10"/>
                <c:pt idx="0">
                  <c:v>27</c:v>
                </c:pt>
                <c:pt idx="1">
                  <c:v>50</c:v>
                </c:pt>
                <c:pt idx="2">
                  <c:v>12</c:v>
                </c:pt>
                <c:pt idx="3">
                  <c:v>140</c:v>
                </c:pt>
                <c:pt idx="4">
                  <c:v>150</c:v>
                </c:pt>
                <c:pt idx="5">
                  <c:v>70</c:v>
                </c:pt>
                <c:pt idx="6">
                  <c:v>10</c:v>
                </c:pt>
                <c:pt idx="7">
                  <c:v>21</c:v>
                </c:pt>
                <c:pt idx="8">
                  <c:v>30</c:v>
                </c:pt>
                <c:pt idx="9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87-4F9C-8476-2823473FEE23}"/>
            </c:ext>
          </c:extLst>
        </c:ser>
        <c:ser>
          <c:idx val="1"/>
          <c:order val="1"/>
          <c:tx>
            <c:strRef>
              <c:f>'tt i ostali'!$D$52</c:f>
              <c:strCache>
                <c:ptCount val="1"/>
                <c:pt idx="0">
                  <c:v>Пријављено</c:v>
                </c:pt>
              </c:strCache>
            </c:strRef>
          </c:tx>
          <c:invertIfNegative val="0"/>
          <c:cat>
            <c:strRef>
              <c:f>'tt i ostali'!$A$53:$B$62</c:f>
              <c:strCache>
                <c:ptCount val="10"/>
                <c:pt idx="0">
                  <c:v>ЕФ</c:v>
                </c:pt>
                <c:pt idx="1">
                  <c:v>ПРФ</c:v>
                </c:pt>
                <c:pt idx="2">
                  <c:v>ПБФ</c:v>
                </c:pt>
                <c:pt idx="3">
                  <c:v>ФЗФ</c:v>
                </c:pt>
                <c:pt idx="4">
                  <c:v>ФЛФ</c:v>
                </c:pt>
                <c:pt idx="5">
                  <c:v>ФПН</c:v>
                </c:pt>
                <c:pt idx="6">
                  <c:v>ФБ</c:v>
                </c:pt>
                <c:pt idx="7">
                  <c:v>УФ</c:v>
                </c:pt>
                <c:pt idx="8">
                  <c:v>СЕР</c:v>
                </c:pt>
                <c:pt idx="9">
                  <c:v>СФВ</c:v>
                </c:pt>
              </c:strCache>
            </c:strRef>
          </c:cat>
          <c:val>
            <c:numRef>
              <c:f>'tt i ostali'!$D$53:$D$62</c:f>
              <c:numCache>
                <c:formatCode>#,##0</c:formatCode>
                <c:ptCount val="10"/>
                <c:pt idx="0">
                  <c:v>19</c:v>
                </c:pt>
                <c:pt idx="1">
                  <c:v>53</c:v>
                </c:pt>
                <c:pt idx="2">
                  <c:v>16</c:v>
                </c:pt>
                <c:pt idx="3">
                  <c:v>83</c:v>
                </c:pt>
                <c:pt idx="4">
                  <c:v>90</c:v>
                </c:pt>
                <c:pt idx="5">
                  <c:v>44</c:v>
                </c:pt>
                <c:pt idx="6">
                  <c:v>9</c:v>
                </c:pt>
                <c:pt idx="7">
                  <c:v>15</c:v>
                </c:pt>
                <c:pt idx="8">
                  <c:v>29</c:v>
                </c:pt>
                <c:pt idx="9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87-4F9C-8476-2823473FEE23}"/>
            </c:ext>
          </c:extLst>
        </c:ser>
        <c:ser>
          <c:idx val="2"/>
          <c:order val="2"/>
          <c:tx>
            <c:strRef>
              <c:f>'tt i ostali'!$E$52</c:f>
              <c:strCache>
                <c:ptCount val="1"/>
                <c:pt idx="0">
                  <c:v>Уписано</c:v>
                </c:pt>
              </c:strCache>
            </c:strRef>
          </c:tx>
          <c:invertIfNegative val="0"/>
          <c:cat>
            <c:strRef>
              <c:f>'tt i ostali'!$A$53:$B$62</c:f>
              <c:strCache>
                <c:ptCount val="10"/>
                <c:pt idx="0">
                  <c:v>ЕФ</c:v>
                </c:pt>
                <c:pt idx="1">
                  <c:v>ПРФ</c:v>
                </c:pt>
                <c:pt idx="2">
                  <c:v>ПБФ</c:v>
                </c:pt>
                <c:pt idx="3">
                  <c:v>ФЗФ</c:v>
                </c:pt>
                <c:pt idx="4">
                  <c:v>ФЛФ</c:v>
                </c:pt>
                <c:pt idx="5">
                  <c:v>ФПН</c:v>
                </c:pt>
                <c:pt idx="6">
                  <c:v>ФБ</c:v>
                </c:pt>
                <c:pt idx="7">
                  <c:v>УФ</c:v>
                </c:pt>
                <c:pt idx="8">
                  <c:v>СЕР</c:v>
                </c:pt>
                <c:pt idx="9">
                  <c:v>СФВ</c:v>
                </c:pt>
              </c:strCache>
            </c:strRef>
          </c:cat>
          <c:val>
            <c:numRef>
              <c:f>'tt i ostali'!$E$53:$E$62</c:f>
              <c:numCache>
                <c:formatCode>#,##0</c:formatCode>
                <c:ptCount val="10"/>
                <c:pt idx="0">
                  <c:v>18</c:v>
                </c:pt>
                <c:pt idx="1">
                  <c:v>47</c:v>
                </c:pt>
                <c:pt idx="2">
                  <c:v>12</c:v>
                </c:pt>
                <c:pt idx="3">
                  <c:v>76</c:v>
                </c:pt>
                <c:pt idx="4">
                  <c:v>83</c:v>
                </c:pt>
                <c:pt idx="5">
                  <c:v>35</c:v>
                </c:pt>
                <c:pt idx="6">
                  <c:v>6</c:v>
                </c:pt>
                <c:pt idx="7">
                  <c:v>14</c:v>
                </c:pt>
                <c:pt idx="8">
                  <c:v>25</c:v>
                </c:pt>
                <c:pt idx="9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87-4F9C-8476-2823473FE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654656"/>
        <c:axId val="115656192"/>
      </c:barChart>
      <c:catAx>
        <c:axId val="115654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5656192"/>
        <c:crosses val="autoZero"/>
        <c:auto val="1"/>
        <c:lblAlgn val="ctr"/>
        <c:lblOffset val="100"/>
        <c:noMultiLvlLbl val="0"/>
      </c:catAx>
      <c:valAx>
        <c:axId val="11565619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156546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0"/>
            </a:pPr>
            <a:r>
              <a:rPr lang="sr-Cyrl-RS" sz="1600" b="0" baseline="0"/>
              <a:t>Медицинска групација, докторске студије, 2021/22</a:t>
            </a:r>
            <a:endParaRPr lang="en-US" sz="16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'tt i ostali'!$C$65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strRef>
              <c:f>'tt i ostali'!$A$66:$B$69</c:f>
              <c:strCache>
                <c:ptCount val="4"/>
                <c:pt idx="0">
                  <c:v>ФВМ</c:v>
                </c:pt>
                <c:pt idx="1">
                  <c:v>МДФ</c:v>
                </c:pt>
                <c:pt idx="2">
                  <c:v>СТФ</c:v>
                </c:pt>
                <c:pt idx="3">
                  <c:v>ФФ</c:v>
                </c:pt>
              </c:strCache>
            </c:strRef>
          </c:cat>
          <c:val>
            <c:numRef>
              <c:f>'tt i ostali'!$C$66:$C$69</c:f>
              <c:numCache>
                <c:formatCode>#,##0</c:formatCode>
                <c:ptCount val="4"/>
                <c:pt idx="0">
                  <c:v>20</c:v>
                </c:pt>
                <c:pt idx="1">
                  <c:v>250</c:v>
                </c:pt>
                <c:pt idx="2">
                  <c:v>20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AD-4465-A108-510066AF8231}"/>
            </c:ext>
          </c:extLst>
        </c:ser>
        <c:ser>
          <c:idx val="1"/>
          <c:order val="1"/>
          <c:tx>
            <c:strRef>
              <c:f>'tt i ostali'!$D$65</c:f>
              <c:strCache>
                <c:ptCount val="1"/>
                <c:pt idx="0">
                  <c:v>Пријављено</c:v>
                </c:pt>
              </c:strCache>
            </c:strRef>
          </c:tx>
          <c:invertIfNegative val="0"/>
          <c:cat>
            <c:strRef>
              <c:f>'tt i ostali'!$A$66:$B$69</c:f>
              <c:strCache>
                <c:ptCount val="4"/>
                <c:pt idx="0">
                  <c:v>ФВМ</c:v>
                </c:pt>
                <c:pt idx="1">
                  <c:v>МДФ</c:v>
                </c:pt>
                <c:pt idx="2">
                  <c:v>СТФ</c:v>
                </c:pt>
                <c:pt idx="3">
                  <c:v>ФФ</c:v>
                </c:pt>
              </c:strCache>
            </c:strRef>
          </c:cat>
          <c:val>
            <c:numRef>
              <c:f>'tt i ostali'!$D$66:$D$69</c:f>
              <c:numCache>
                <c:formatCode>#,##0</c:formatCode>
                <c:ptCount val="4"/>
                <c:pt idx="0">
                  <c:v>21</c:v>
                </c:pt>
                <c:pt idx="1">
                  <c:v>212</c:v>
                </c:pt>
                <c:pt idx="2">
                  <c:v>21</c:v>
                </c:pt>
                <c:pt idx="3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AD-4465-A108-510066AF8231}"/>
            </c:ext>
          </c:extLst>
        </c:ser>
        <c:ser>
          <c:idx val="2"/>
          <c:order val="2"/>
          <c:tx>
            <c:strRef>
              <c:f>'tt i ostali'!$E$65</c:f>
              <c:strCache>
                <c:ptCount val="1"/>
                <c:pt idx="0">
                  <c:v>Уписано</c:v>
                </c:pt>
              </c:strCache>
            </c:strRef>
          </c:tx>
          <c:invertIfNegative val="0"/>
          <c:cat>
            <c:strRef>
              <c:f>'tt i ostali'!$A$66:$B$69</c:f>
              <c:strCache>
                <c:ptCount val="4"/>
                <c:pt idx="0">
                  <c:v>ФВМ</c:v>
                </c:pt>
                <c:pt idx="1">
                  <c:v>МДФ</c:v>
                </c:pt>
                <c:pt idx="2">
                  <c:v>СТФ</c:v>
                </c:pt>
                <c:pt idx="3">
                  <c:v>ФФ</c:v>
                </c:pt>
              </c:strCache>
            </c:strRef>
          </c:cat>
          <c:val>
            <c:numRef>
              <c:f>'tt i ostali'!$E$66:$E$69</c:f>
              <c:numCache>
                <c:formatCode>#,##0</c:formatCode>
                <c:ptCount val="4"/>
                <c:pt idx="0">
                  <c:v>19</c:v>
                </c:pt>
                <c:pt idx="1">
                  <c:v>181</c:v>
                </c:pt>
                <c:pt idx="2">
                  <c:v>15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AD-4465-A108-510066AF82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765632"/>
        <c:axId val="115767168"/>
      </c:barChart>
      <c:catAx>
        <c:axId val="115765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5767168"/>
        <c:crosses val="autoZero"/>
        <c:auto val="1"/>
        <c:lblAlgn val="ctr"/>
        <c:lblOffset val="100"/>
        <c:noMultiLvlLbl val="0"/>
      </c:catAx>
      <c:valAx>
        <c:axId val="11576716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157656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0"/>
            </a:pPr>
            <a:r>
              <a:rPr lang="sr-Cyrl-RS" sz="1600" b="0" baseline="0"/>
              <a:t>Природно-математичка групацији, 2021/22</a:t>
            </a:r>
            <a:endParaRPr lang="en-US" sz="16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'tt i ostali'!$C$72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multiLvlStrRef>
              <c:f>'tt i ostali'!$A$73:$B$78</c:f>
              <c:multiLvlStrCache>
                <c:ptCount val="6"/>
                <c:lvl>
                  <c:pt idx="0">
                    <c:v>ДАС</c:v>
                  </c:pt>
                  <c:pt idx="1">
                    <c:v>ДАС</c:v>
                  </c:pt>
                  <c:pt idx="2">
                    <c:v>ДАС</c:v>
                  </c:pt>
                  <c:pt idx="3">
                    <c:v>ДАС</c:v>
                  </c:pt>
                  <c:pt idx="4">
                    <c:v>ДАС</c:v>
                  </c:pt>
                  <c:pt idx="5">
                    <c:v>ДАС</c:v>
                  </c:pt>
                </c:lvl>
                <c:lvl>
                  <c:pt idx="0">
                    <c:v>МТФ</c:v>
                  </c:pt>
                  <c:pt idx="1">
                    <c:v>ФИФ</c:v>
                  </c:pt>
                  <c:pt idx="2">
                    <c:v>ХФ</c:v>
                  </c:pt>
                  <c:pt idx="3">
                    <c:v>ФФХ</c:v>
                  </c:pt>
                  <c:pt idx="4">
                    <c:v>БФ</c:v>
                  </c:pt>
                  <c:pt idx="5">
                    <c:v>ГГФ</c:v>
                  </c:pt>
                </c:lvl>
              </c:multiLvlStrCache>
            </c:multiLvlStrRef>
          </c:cat>
          <c:val>
            <c:numRef>
              <c:f>'tt i ostali'!$C$73:$C$78</c:f>
              <c:numCache>
                <c:formatCode>#,##0</c:formatCode>
                <c:ptCount val="6"/>
                <c:pt idx="0">
                  <c:v>59</c:v>
                </c:pt>
                <c:pt idx="1">
                  <c:v>55</c:v>
                </c:pt>
                <c:pt idx="2">
                  <c:v>70</c:v>
                </c:pt>
                <c:pt idx="3">
                  <c:v>30</c:v>
                </c:pt>
                <c:pt idx="4">
                  <c:v>95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50-4259-B85A-178904F15FB3}"/>
            </c:ext>
          </c:extLst>
        </c:ser>
        <c:ser>
          <c:idx val="1"/>
          <c:order val="1"/>
          <c:tx>
            <c:strRef>
              <c:f>'tt i ostali'!$D$72</c:f>
              <c:strCache>
                <c:ptCount val="1"/>
                <c:pt idx="0">
                  <c:v>Пријављено</c:v>
                </c:pt>
              </c:strCache>
            </c:strRef>
          </c:tx>
          <c:invertIfNegative val="0"/>
          <c:cat>
            <c:multiLvlStrRef>
              <c:f>'tt i ostali'!$A$73:$B$78</c:f>
              <c:multiLvlStrCache>
                <c:ptCount val="6"/>
                <c:lvl>
                  <c:pt idx="0">
                    <c:v>ДАС</c:v>
                  </c:pt>
                  <c:pt idx="1">
                    <c:v>ДАС</c:v>
                  </c:pt>
                  <c:pt idx="2">
                    <c:v>ДАС</c:v>
                  </c:pt>
                  <c:pt idx="3">
                    <c:v>ДАС</c:v>
                  </c:pt>
                  <c:pt idx="4">
                    <c:v>ДАС</c:v>
                  </c:pt>
                  <c:pt idx="5">
                    <c:v>ДАС</c:v>
                  </c:pt>
                </c:lvl>
                <c:lvl>
                  <c:pt idx="0">
                    <c:v>МТФ</c:v>
                  </c:pt>
                  <c:pt idx="1">
                    <c:v>ФИФ</c:v>
                  </c:pt>
                  <c:pt idx="2">
                    <c:v>ХФ</c:v>
                  </c:pt>
                  <c:pt idx="3">
                    <c:v>ФФХ</c:v>
                  </c:pt>
                  <c:pt idx="4">
                    <c:v>БФ</c:v>
                  </c:pt>
                  <c:pt idx="5">
                    <c:v>ГГФ</c:v>
                  </c:pt>
                </c:lvl>
              </c:multiLvlStrCache>
            </c:multiLvlStrRef>
          </c:cat>
          <c:val>
            <c:numRef>
              <c:f>'tt i ostali'!$D$73:$D$78</c:f>
              <c:numCache>
                <c:formatCode>#,##0</c:formatCode>
                <c:ptCount val="6"/>
                <c:pt idx="0">
                  <c:v>21</c:v>
                </c:pt>
                <c:pt idx="1">
                  <c:v>31</c:v>
                </c:pt>
                <c:pt idx="2">
                  <c:v>43</c:v>
                </c:pt>
                <c:pt idx="3">
                  <c:v>44</c:v>
                </c:pt>
                <c:pt idx="4">
                  <c:v>58</c:v>
                </c:pt>
                <c:pt idx="5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50-4259-B85A-178904F15FB3}"/>
            </c:ext>
          </c:extLst>
        </c:ser>
        <c:ser>
          <c:idx val="2"/>
          <c:order val="2"/>
          <c:tx>
            <c:strRef>
              <c:f>'tt i ostali'!$E$72</c:f>
              <c:strCache>
                <c:ptCount val="1"/>
                <c:pt idx="0">
                  <c:v>Уписано</c:v>
                </c:pt>
              </c:strCache>
            </c:strRef>
          </c:tx>
          <c:invertIfNegative val="0"/>
          <c:cat>
            <c:multiLvlStrRef>
              <c:f>'tt i ostali'!$A$73:$B$78</c:f>
              <c:multiLvlStrCache>
                <c:ptCount val="6"/>
                <c:lvl>
                  <c:pt idx="0">
                    <c:v>ДАС</c:v>
                  </c:pt>
                  <c:pt idx="1">
                    <c:v>ДАС</c:v>
                  </c:pt>
                  <c:pt idx="2">
                    <c:v>ДАС</c:v>
                  </c:pt>
                  <c:pt idx="3">
                    <c:v>ДАС</c:v>
                  </c:pt>
                  <c:pt idx="4">
                    <c:v>ДАС</c:v>
                  </c:pt>
                  <c:pt idx="5">
                    <c:v>ДАС</c:v>
                  </c:pt>
                </c:lvl>
                <c:lvl>
                  <c:pt idx="0">
                    <c:v>МТФ</c:v>
                  </c:pt>
                  <c:pt idx="1">
                    <c:v>ФИФ</c:v>
                  </c:pt>
                  <c:pt idx="2">
                    <c:v>ХФ</c:v>
                  </c:pt>
                  <c:pt idx="3">
                    <c:v>ФФХ</c:v>
                  </c:pt>
                  <c:pt idx="4">
                    <c:v>БФ</c:v>
                  </c:pt>
                  <c:pt idx="5">
                    <c:v>ГГФ</c:v>
                  </c:pt>
                </c:lvl>
              </c:multiLvlStrCache>
            </c:multiLvlStrRef>
          </c:cat>
          <c:val>
            <c:numRef>
              <c:f>'tt i ostali'!$E$73:$E$78</c:f>
              <c:numCache>
                <c:formatCode>#,##0</c:formatCode>
                <c:ptCount val="6"/>
                <c:pt idx="0">
                  <c:v>20</c:v>
                </c:pt>
                <c:pt idx="1">
                  <c:v>27</c:v>
                </c:pt>
                <c:pt idx="2">
                  <c:v>41</c:v>
                </c:pt>
                <c:pt idx="3">
                  <c:v>30</c:v>
                </c:pt>
                <c:pt idx="4">
                  <c:v>54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50-4259-B85A-178904F15F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790592"/>
        <c:axId val="115792128"/>
      </c:barChart>
      <c:catAx>
        <c:axId val="11579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5792128"/>
        <c:crosses val="autoZero"/>
        <c:auto val="1"/>
        <c:lblAlgn val="ctr"/>
        <c:lblOffset val="100"/>
        <c:noMultiLvlLbl val="0"/>
      </c:catAx>
      <c:valAx>
        <c:axId val="11579212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157905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Преглед уписаних студената (по полу) на докторским студијама на свим студијским програмима на Универзитету у Београду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68D-4674-A4BB-B62D906E31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68D-4674-A4BB-B62D906E31C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468D-4674-A4BB-B62D906E31C5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468D-4674-A4BB-B62D906E31C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пол!$I$3:$J$3</c:f>
              <c:strCache>
                <c:ptCount val="2"/>
                <c:pt idx="0">
                  <c:v>мушки пол</c:v>
                </c:pt>
                <c:pt idx="1">
                  <c:v>женски пол</c:v>
                </c:pt>
              </c:strCache>
            </c:strRef>
          </c:cat>
          <c:val>
            <c:numRef>
              <c:f>пол!$I$4:$J$4</c:f>
              <c:numCache>
                <c:formatCode>General</c:formatCode>
                <c:ptCount val="2"/>
                <c:pt idx="0">
                  <c:v>504</c:v>
                </c:pt>
                <c:pt idx="1">
                  <c:v>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8D-4674-A4BB-B62D906E31C5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sr-Cyrl-RS" sz="1400" b="0"/>
              <a:t>Укупан</a:t>
            </a:r>
            <a:r>
              <a:rPr lang="sr-Cyrl-RS" sz="1400" b="0" baseline="0"/>
              <a:t> </a:t>
            </a:r>
            <a:r>
              <a:rPr lang="sr-Cyrl-RS" sz="1400" b="1" baseline="0"/>
              <a:t>број уписаних буџетских студената </a:t>
            </a:r>
            <a:r>
              <a:rPr lang="sr-Cyrl-RS" sz="1400" b="0" baseline="0"/>
              <a:t>на </a:t>
            </a:r>
            <a:r>
              <a:rPr lang="sr-Cyrl-RS" sz="1400" b="1" baseline="0"/>
              <a:t>мастер академским студијама </a:t>
            </a:r>
            <a:r>
              <a:rPr lang="sr-Cyrl-RS" sz="1400" b="0" baseline="0"/>
              <a:t>на Универзитету, од 2014/2015. године</a:t>
            </a:r>
            <a:endParaRPr lang="sr-Cyrl-RS" sz="1400" b="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Sheet1!$K$6</c:f>
              <c:strCache>
                <c:ptCount val="1"/>
                <c:pt idx="0">
                  <c:v>Уписано, буџет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(Sheet1!$L$5:$R$5,Sheet1!$S$5)</c:f>
              <c:strCache>
                <c:ptCount val="8"/>
                <c:pt idx="0">
                  <c:v>2014/2015.</c:v>
                </c:pt>
                <c:pt idx="1">
                  <c:v>2015/2016.</c:v>
                </c:pt>
                <c:pt idx="2">
                  <c:v>2016/2017.</c:v>
                </c:pt>
                <c:pt idx="3">
                  <c:v>2017/2018.</c:v>
                </c:pt>
                <c:pt idx="4">
                  <c:v>2018/2019.</c:v>
                </c:pt>
                <c:pt idx="5">
                  <c:v>2019/2020.</c:v>
                </c:pt>
                <c:pt idx="6">
                  <c:v>2020/2021.</c:v>
                </c:pt>
                <c:pt idx="7">
                  <c:v>2021/22</c:v>
                </c:pt>
              </c:strCache>
            </c:strRef>
          </c:cat>
          <c:val>
            <c:numRef>
              <c:f>(Sheet1!$L$6:$R$6,Sheet1!$S$6)</c:f>
              <c:numCache>
                <c:formatCode>General</c:formatCode>
                <c:ptCount val="8"/>
                <c:pt idx="0">
                  <c:v>3359</c:v>
                </c:pt>
                <c:pt idx="1">
                  <c:v>3290</c:v>
                </c:pt>
                <c:pt idx="2">
                  <c:v>3441</c:v>
                </c:pt>
                <c:pt idx="3">
                  <c:v>3378</c:v>
                </c:pt>
                <c:pt idx="4">
                  <c:v>3475</c:v>
                </c:pt>
                <c:pt idx="5">
                  <c:v>3448</c:v>
                </c:pt>
                <c:pt idx="6">
                  <c:v>3523</c:v>
                </c:pt>
                <c:pt idx="7">
                  <c:v>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A5-4D7E-89AE-A800FF3EA8F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0807599"/>
        <c:axId val="1"/>
      </c:barChart>
      <c:catAx>
        <c:axId val="4408075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0807599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chemeClr val="tx1">
                    <a:lumMod val="75000"/>
                    <a:lumOff val="25000"/>
                  </a:schemeClr>
                </a:solidFill>
              </a:rPr>
              <a:t>Техничко-технолошка групација - преглед по полу</a:t>
            </a:r>
            <a:endParaRPr lang="en-US">
              <a:solidFill>
                <a:schemeClr val="tx1">
                  <a:lumMod val="75000"/>
                  <a:lumOff val="25000"/>
                </a:schemeClr>
              </a:solidFill>
            </a:endParaRPr>
          </a:p>
        </c:rich>
      </c:tx>
      <c:layout>
        <c:manualLayout>
          <c:xMode val="edge"/>
          <c:yMode val="edge"/>
          <c:x val="0.13486811023622056"/>
          <c:y val="3.24074074074074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80B-4AAC-A5E3-ECBE05A432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80B-4AAC-A5E3-ECBE05A432E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480B-4AAC-A5E3-ECBE05A432E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480B-4AAC-A5E3-ECBE05A432E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пол!$I$42:$J$42</c:f>
              <c:strCache>
                <c:ptCount val="2"/>
                <c:pt idx="0">
                  <c:v>мушки пол</c:v>
                </c:pt>
                <c:pt idx="1">
                  <c:v>женски пол</c:v>
                </c:pt>
              </c:strCache>
            </c:strRef>
          </c:cat>
          <c:val>
            <c:numRef>
              <c:f>пол!$I$43:$J$43</c:f>
              <c:numCache>
                <c:formatCode>General</c:formatCode>
                <c:ptCount val="2"/>
                <c:pt idx="0">
                  <c:v>174</c:v>
                </c:pt>
                <c:pt idx="1">
                  <c:v>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80B-4AAC-A5E3-ECBE05A432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Друштвено-хуманистичка групација, преглед по полу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411-4BB0-8479-CB2B680296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411-4BB0-8479-CB2B6802963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0411-4BB0-8479-CB2B6802963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0411-4BB0-8479-CB2B6802963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пол!$G$56:$H$56</c:f>
              <c:strCache>
                <c:ptCount val="2"/>
                <c:pt idx="0">
                  <c:v>мушки пол</c:v>
                </c:pt>
                <c:pt idx="1">
                  <c:v>женски пол</c:v>
                </c:pt>
              </c:strCache>
            </c:strRef>
          </c:cat>
          <c:val>
            <c:numRef>
              <c:f>пол!$G$57:$H$57</c:f>
              <c:numCache>
                <c:formatCode>General</c:formatCode>
                <c:ptCount val="2"/>
                <c:pt idx="0">
                  <c:v>136</c:v>
                </c:pt>
                <c:pt idx="1">
                  <c:v>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11-4BB0-8479-CB2B680296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Медицинска групација, преглед по полу</a:t>
            </a:r>
            <a:endParaRPr lang="en-US"/>
          </a:p>
        </c:rich>
      </c:tx>
      <c:layout>
        <c:manualLayout>
          <c:xMode val="edge"/>
          <c:yMode val="edge"/>
          <c:x val="0.11464588801399825"/>
          <c:y val="5.55555555555555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59F-45AB-B27A-439958078F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59F-45AB-B27A-439958078FB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F59F-45AB-B27A-439958078FB5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F59F-45AB-B27A-439958078FB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пол!$G$68:$H$68</c:f>
              <c:strCache>
                <c:ptCount val="2"/>
                <c:pt idx="0">
                  <c:v>мушки пол</c:v>
                </c:pt>
                <c:pt idx="1">
                  <c:v>женски пол</c:v>
                </c:pt>
              </c:strCache>
            </c:strRef>
          </c:cat>
          <c:val>
            <c:numRef>
              <c:f>пол!$G$69:$H$69</c:f>
              <c:numCache>
                <c:formatCode>General</c:formatCode>
                <c:ptCount val="2"/>
                <c:pt idx="0">
                  <c:v>107</c:v>
                </c:pt>
                <c:pt idx="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9F-45AB-B27A-439958078F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Природно-математичка групација, преглед по полу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3ED-4DB7-8A07-6DABFB74470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ED-4DB7-8A07-6DABFB74470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33ED-4DB7-8A07-6DABFB74470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33ED-4DB7-8A07-6DABFB74470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пол!$G$75:$H$75</c:f>
              <c:strCache>
                <c:ptCount val="2"/>
                <c:pt idx="0">
                  <c:v>мушки пол</c:v>
                </c:pt>
                <c:pt idx="1">
                  <c:v>женски пол</c:v>
                </c:pt>
              </c:strCache>
            </c:strRef>
          </c:cat>
          <c:val>
            <c:numRef>
              <c:f>пол!$G$76:$H$76</c:f>
              <c:numCache>
                <c:formatCode>General</c:formatCode>
                <c:ptCount val="2"/>
                <c:pt idx="0">
                  <c:v>76</c:v>
                </c:pt>
                <c:pt idx="1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3ED-4DB7-8A07-6DABFB74470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Студије при Универзитету, докторске студије, преглед по полу</a:t>
            </a:r>
          </a:p>
        </c:rich>
      </c:tx>
      <c:layout>
        <c:manualLayout>
          <c:xMode val="edge"/>
          <c:yMode val="edge"/>
          <c:x val="0.12159711286089239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153-41B7-B2D9-318CD10F67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153-41B7-B2D9-318CD10F670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0153-41B7-B2D9-318CD10F670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0153-41B7-B2D9-318CD10F670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пол!$G$81:$H$81</c:f>
              <c:strCache>
                <c:ptCount val="2"/>
                <c:pt idx="0">
                  <c:v>мушки пол</c:v>
                </c:pt>
                <c:pt idx="1">
                  <c:v>женски пол</c:v>
                </c:pt>
              </c:strCache>
            </c:strRef>
          </c:cat>
          <c:val>
            <c:numRef>
              <c:f>пол!$G$82:$H$82</c:f>
              <c:numCache>
                <c:formatCode>General</c:formatCode>
                <c:ptCount val="2"/>
                <c:pt idx="0">
                  <c:v>11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53-41B7-B2D9-318CD10F6702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sr-Cyrl-RS" sz="1400"/>
              <a:t>Непопуњена места на докторским студијама (%)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125443009046892"/>
          <c:y val="0.17447966061465395"/>
          <c:w val="0.84634247078612923"/>
          <c:h val="0.73729697496103697"/>
        </c:manualLayout>
      </c:layout>
      <c:barChart>
        <c:barDir val="col"/>
        <c:grouping val="clustered"/>
        <c:varyColors val="0"/>
        <c:ser>
          <c:idx val="0"/>
          <c:order val="0"/>
          <c:tx>
            <c:v>Упражњена места</c:v>
          </c:tx>
          <c:spPr>
            <a:gradFill>
              <a:gsLst>
                <a:gs pos="0">
                  <a:schemeClr val="accent5"/>
                </a:gs>
                <a:gs pos="100000">
                  <a:schemeClr val="accent5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>
                <a:solidFill>
                  <a:schemeClr val="dk1">
                    <a:lumMod val="50000"/>
                    <a:lumOff val="50000"/>
                  </a:schemeClr>
                </a:solidFill>
                <a:round/>
              </a:ln>
              <a:effectLst/>
            </c:spPr>
          </c:errBars>
          <c:cat>
            <c:strRef>
              <c:f>упражњено!$S$75:$S$80</c:f>
              <c:strCache>
                <c:ptCount val="6"/>
                <c:pt idx="0">
                  <c:v>2016/17</c:v>
                </c:pt>
                <c:pt idx="1">
                  <c:v>2017/18</c:v>
                </c:pt>
                <c:pt idx="2">
                  <c:v>2018/19</c:v>
                </c:pt>
                <c:pt idx="3">
                  <c:v>2019/20</c:v>
                </c:pt>
                <c:pt idx="4">
                  <c:v>2020/21</c:v>
                </c:pt>
                <c:pt idx="5">
                  <c:v>2021/22</c:v>
                </c:pt>
              </c:strCache>
            </c:strRef>
          </c:cat>
          <c:val>
            <c:numRef>
              <c:f>упражњено!$T$75:$T$80</c:f>
              <c:numCache>
                <c:formatCode>0.00;[Red]0.00</c:formatCode>
                <c:ptCount val="6"/>
                <c:pt idx="0" formatCode="General">
                  <c:v>50.74</c:v>
                </c:pt>
                <c:pt idx="1">
                  <c:v>53.6</c:v>
                </c:pt>
                <c:pt idx="2" formatCode="0.00">
                  <c:v>48.4</c:v>
                </c:pt>
                <c:pt idx="3" formatCode="0.00">
                  <c:v>49.1</c:v>
                </c:pt>
                <c:pt idx="4" formatCode="0.00">
                  <c:v>42.6255230125523</c:v>
                </c:pt>
                <c:pt idx="5" formatCode="_(* #,##0.00_);_(* \(#,##0.00\);_(* &quot;-&quot;??_);_(@_)">
                  <c:v>42.485699427977117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1F-49B2-B448-FD77D3FAC21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966442080"/>
        <c:axId val="966442912"/>
      </c:barChart>
      <c:catAx>
        <c:axId val="96644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6442912"/>
        <c:crosses val="autoZero"/>
        <c:auto val="1"/>
        <c:lblAlgn val="ctr"/>
        <c:lblOffset val="100"/>
        <c:noMultiLvlLbl val="0"/>
      </c:catAx>
      <c:valAx>
        <c:axId val="9664429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664420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2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sr-Cyrl-RS" sz="1400" b="0" baseline="0">
                <a:latin typeface="Calibri" panose="020F0502020204030204" pitchFamily="34" charset="0"/>
              </a:rPr>
              <a:t>Укупан </a:t>
            </a:r>
            <a:r>
              <a:rPr lang="sr-Cyrl-RS" sz="1400" b="1" baseline="0">
                <a:latin typeface="Calibri" panose="020F0502020204030204" pitchFamily="34" charset="0"/>
              </a:rPr>
              <a:t>број уписаних, самофинансирајућих студената на мастер академским студијама </a:t>
            </a:r>
            <a:r>
              <a:rPr lang="sr-Cyrl-RS" sz="1400" b="0" baseline="0">
                <a:latin typeface="Calibri" panose="020F0502020204030204" pitchFamily="34" charset="0"/>
              </a:rPr>
              <a:t>на Универзитету, од 2014/2015. године</a:t>
            </a:r>
          </a:p>
        </c:rich>
      </c:tx>
      <c:layout>
        <c:manualLayout>
          <c:xMode val="edge"/>
          <c:yMode val="edge"/>
          <c:x val="0.14619353501864898"/>
          <c:y val="3.1084551931008623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Sheet1!$W$3</c:f>
              <c:strCache>
                <c:ptCount val="1"/>
                <c:pt idx="0">
                  <c:v>Уписано, самофинансирање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(Sheet1!$X$2:$AD$2,Sheet1!$AE$2)</c:f>
              <c:strCache>
                <c:ptCount val="8"/>
                <c:pt idx="0">
                  <c:v>2014/2015.</c:v>
                </c:pt>
                <c:pt idx="1">
                  <c:v>2015/2016.</c:v>
                </c:pt>
                <c:pt idx="2">
                  <c:v>2016/2017.</c:v>
                </c:pt>
                <c:pt idx="3">
                  <c:v>2017/2018.</c:v>
                </c:pt>
                <c:pt idx="4">
                  <c:v>2018/2019.</c:v>
                </c:pt>
                <c:pt idx="5">
                  <c:v>2019/2020.</c:v>
                </c:pt>
                <c:pt idx="6">
                  <c:v>2020/2021.</c:v>
                </c:pt>
                <c:pt idx="7">
                  <c:v>2021/22</c:v>
                </c:pt>
              </c:strCache>
            </c:strRef>
          </c:cat>
          <c:val>
            <c:numRef>
              <c:f>(Sheet1!$X$3:$AD$3,Sheet1!$AE$3)</c:f>
              <c:numCache>
                <c:formatCode>General</c:formatCode>
                <c:ptCount val="8"/>
                <c:pt idx="0">
                  <c:v>2883</c:v>
                </c:pt>
                <c:pt idx="1">
                  <c:v>2620</c:v>
                </c:pt>
                <c:pt idx="2">
                  <c:v>2747</c:v>
                </c:pt>
                <c:pt idx="3">
                  <c:v>2706</c:v>
                </c:pt>
                <c:pt idx="4">
                  <c:v>2800</c:v>
                </c:pt>
                <c:pt idx="5">
                  <c:v>2692</c:v>
                </c:pt>
                <c:pt idx="6">
                  <c:v>3111</c:v>
                </c:pt>
                <c:pt idx="7">
                  <c:v>2913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55-428D-AA6B-4F55046161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0808015"/>
        <c:axId val="1"/>
      </c:barChart>
      <c:catAx>
        <c:axId val="4408080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0808015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/>
            </a:pPr>
            <a:r>
              <a:rPr lang="sr-Cyrl-RS" sz="1400" b="1"/>
              <a:t>Укупан</a:t>
            </a:r>
            <a:r>
              <a:rPr lang="sr-Cyrl-RS" sz="1400" b="1" baseline="0"/>
              <a:t> број уписаних </a:t>
            </a:r>
            <a:r>
              <a:rPr lang="sr-Cyrl-RS" sz="1400" b="0" baseline="0"/>
              <a:t>студената на </a:t>
            </a:r>
            <a:r>
              <a:rPr lang="sr-Cyrl-RS" sz="1400" b="1" baseline="0"/>
              <a:t>мастер академским студијама,</a:t>
            </a:r>
            <a:r>
              <a:rPr lang="sr-Cyrl-RS" sz="1400" b="0" baseline="0"/>
              <a:t> од 2014/2015</a:t>
            </a:r>
            <a:r>
              <a:rPr lang="sr-Cyrl-RS" b="0" baseline="0"/>
              <a:t>. </a:t>
            </a:r>
            <a:endParaRPr lang="sr-Cyrl-RS" b="0"/>
          </a:p>
        </c:rich>
      </c:tx>
      <c:layout>
        <c:manualLayout>
          <c:xMode val="edge"/>
          <c:yMode val="edge"/>
          <c:x val="0.10643288145682821"/>
          <c:y val="1.596806387225548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Sheet1!$W$6</c:f>
              <c:strCache>
                <c:ptCount val="1"/>
                <c:pt idx="0">
                  <c:v>Уписано, укупно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(Sheet1!$X$5:$AD$5,Sheet1!$AE$5)</c:f>
              <c:strCache>
                <c:ptCount val="8"/>
                <c:pt idx="0">
                  <c:v>2014/2015.</c:v>
                </c:pt>
                <c:pt idx="1">
                  <c:v>2015/2016.</c:v>
                </c:pt>
                <c:pt idx="2">
                  <c:v>2016/2017.</c:v>
                </c:pt>
                <c:pt idx="3">
                  <c:v>2017/2018.</c:v>
                </c:pt>
                <c:pt idx="4">
                  <c:v>2018/2019.</c:v>
                </c:pt>
                <c:pt idx="5">
                  <c:v>2019/2020.</c:v>
                </c:pt>
                <c:pt idx="6">
                  <c:v>2020/2021.</c:v>
                </c:pt>
                <c:pt idx="7">
                  <c:v>2021/22</c:v>
                </c:pt>
              </c:strCache>
            </c:strRef>
          </c:cat>
          <c:val>
            <c:numRef>
              <c:f>(Sheet1!$X$6:$AD$6,Sheet1!$AE$6)</c:f>
              <c:numCache>
                <c:formatCode>General</c:formatCode>
                <c:ptCount val="8"/>
                <c:pt idx="0">
                  <c:v>6242</c:v>
                </c:pt>
                <c:pt idx="1">
                  <c:v>5910</c:v>
                </c:pt>
                <c:pt idx="2">
                  <c:v>6188</c:v>
                </c:pt>
                <c:pt idx="3">
                  <c:v>6084</c:v>
                </c:pt>
                <c:pt idx="4">
                  <c:v>6275</c:v>
                </c:pt>
                <c:pt idx="5">
                  <c:v>6140</c:v>
                </c:pt>
                <c:pt idx="6">
                  <c:v>6634</c:v>
                </c:pt>
                <c:pt idx="7">
                  <c:v>6244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D6-4309-8BE9-BB5ABEA0B2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0808847"/>
        <c:axId val="1"/>
      </c:barChart>
      <c:catAx>
        <c:axId val="44080884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Calibri" panose="020F0502020204030204" pitchFamily="34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0808847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ysClr val="windowText" lastClr="000000"/>
                </a:solidFill>
              </a:rPr>
              <a:t>Упражњена</a:t>
            </a:r>
            <a:r>
              <a:rPr lang="sr-Cyrl-RS" baseline="0">
                <a:solidFill>
                  <a:sysClr val="windowText" lastClr="000000"/>
                </a:solidFill>
              </a:rPr>
              <a:t> буџетска места на мастер академским студијама </a:t>
            </a:r>
            <a:endParaRPr lang="en-US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libri" panose="020F0502020204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'uporedni chart od 2014'!$C$28:$C$35</c:f>
              <c:strCache>
                <c:ptCount val="8"/>
                <c:pt idx="0">
                  <c:v>шк. 2014/2015.</c:v>
                </c:pt>
                <c:pt idx="1">
                  <c:v>шк. 2015/2016.</c:v>
                </c:pt>
                <c:pt idx="2">
                  <c:v>шк. 2016/2017.</c:v>
                </c:pt>
                <c:pt idx="3">
                  <c:v>шк. 2017/2018.</c:v>
                </c:pt>
                <c:pt idx="4">
                  <c:v>шк. 2018/2019.</c:v>
                </c:pt>
                <c:pt idx="5">
                  <c:v>шк. 2019/2020.</c:v>
                </c:pt>
                <c:pt idx="6">
                  <c:v>шк. 2020/2021.</c:v>
                </c:pt>
                <c:pt idx="7">
                  <c:v>шк. 2021/2022.</c:v>
                </c:pt>
              </c:strCache>
            </c:strRef>
          </c:cat>
          <c:val>
            <c:numRef>
              <c:f>'uporedni chart od 2014'!$F$28:$F$35</c:f>
              <c:numCache>
                <c:formatCode>General</c:formatCode>
                <c:ptCount val="8"/>
                <c:pt idx="0">
                  <c:v>185</c:v>
                </c:pt>
                <c:pt idx="1">
                  <c:v>236</c:v>
                </c:pt>
                <c:pt idx="2">
                  <c:v>132</c:v>
                </c:pt>
                <c:pt idx="3">
                  <c:v>186</c:v>
                </c:pt>
                <c:pt idx="4">
                  <c:v>107</c:v>
                </c:pt>
                <c:pt idx="5">
                  <c:v>188</c:v>
                </c:pt>
                <c:pt idx="6">
                  <c:v>121</c:v>
                </c:pt>
                <c:pt idx="7">
                  <c:v>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C1-438D-BCF3-10B2BD4A0D0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3766863"/>
        <c:axId val="723777263"/>
      </c:barChart>
      <c:catAx>
        <c:axId val="723766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777263"/>
        <c:crosses val="autoZero"/>
        <c:auto val="1"/>
        <c:lblAlgn val="ctr"/>
        <c:lblOffset val="100"/>
        <c:noMultiLvlLbl val="0"/>
      </c:catAx>
      <c:valAx>
        <c:axId val="723777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7668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ysClr val="windowText" lastClr="000000"/>
                </a:solidFill>
              </a:rPr>
              <a:t>Преглед уписаних студената на мастер академским студијама,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sr-Cyrl-RS">
                <a:solidFill>
                  <a:sysClr val="windowText" lastClr="000000"/>
                </a:solidFill>
              </a:rPr>
              <a:t> по уписним</a:t>
            </a:r>
            <a:r>
              <a:rPr lang="sr-Cyrl-RS" baseline="0">
                <a:solidFill>
                  <a:sysClr val="windowText" lastClr="000000"/>
                </a:solidFill>
              </a:rPr>
              <a:t> роковима и начину финансирања</a:t>
            </a:r>
            <a:endParaRPr lang="en-US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'1,2,3, рок уписани'!$B$4</c:f>
              <c:strCache>
                <c:ptCount val="1"/>
                <c:pt idx="0">
                  <c:v>Уписано на буџет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'1,2,3, рок уписани'!$A$5:$A$7</c:f>
              <c:strCache>
                <c:ptCount val="3"/>
                <c:pt idx="0">
                  <c:v>Први рок</c:v>
                </c:pt>
                <c:pt idx="1">
                  <c:v>Други рок</c:v>
                </c:pt>
                <c:pt idx="2">
                  <c:v>Трећи рок</c:v>
                </c:pt>
              </c:strCache>
            </c:strRef>
          </c:cat>
          <c:val>
            <c:numRef>
              <c:f>'1,2,3, рок уписани'!$B$5:$B$7</c:f>
              <c:numCache>
                <c:formatCode>General</c:formatCode>
                <c:ptCount val="3"/>
                <c:pt idx="0">
                  <c:v>3193</c:v>
                </c:pt>
                <c:pt idx="1">
                  <c:v>115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26-47C3-9246-7E8E4DAB2502}"/>
            </c:ext>
          </c:extLst>
        </c:ser>
        <c:ser>
          <c:idx val="1"/>
          <c:order val="1"/>
          <c:tx>
            <c:strRef>
              <c:f>'1,2,3, рок уписани'!$C$4</c:f>
              <c:strCache>
                <c:ptCount val="1"/>
                <c:pt idx="0">
                  <c:v>Уписано на самофинансирању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'1,2,3, рок уписани'!$A$5:$A$7</c:f>
              <c:strCache>
                <c:ptCount val="3"/>
                <c:pt idx="0">
                  <c:v>Први рок</c:v>
                </c:pt>
                <c:pt idx="1">
                  <c:v>Други рок</c:v>
                </c:pt>
                <c:pt idx="2">
                  <c:v>Трећи рок</c:v>
                </c:pt>
              </c:strCache>
            </c:strRef>
          </c:cat>
          <c:val>
            <c:numRef>
              <c:f>'1,2,3, рок уписани'!$C$5:$C$7</c:f>
              <c:numCache>
                <c:formatCode>General</c:formatCode>
                <c:ptCount val="3"/>
                <c:pt idx="0">
                  <c:v>2447</c:v>
                </c:pt>
                <c:pt idx="1">
                  <c:v>315</c:v>
                </c:pt>
                <c:pt idx="2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26-47C3-9246-7E8E4DAB2502}"/>
            </c:ext>
          </c:extLst>
        </c:ser>
        <c:ser>
          <c:idx val="2"/>
          <c:order val="2"/>
          <c:tx>
            <c:strRef>
              <c:f>'1,2,3, рок уписани'!$D$4</c:f>
              <c:strCache>
                <c:ptCount val="1"/>
                <c:pt idx="0">
                  <c:v>Уписано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'1,2,3, рок уписани'!$A$5:$A$7</c:f>
              <c:strCache>
                <c:ptCount val="3"/>
                <c:pt idx="0">
                  <c:v>Први рок</c:v>
                </c:pt>
                <c:pt idx="1">
                  <c:v>Други рок</c:v>
                </c:pt>
                <c:pt idx="2">
                  <c:v>Трећи рок</c:v>
                </c:pt>
              </c:strCache>
            </c:strRef>
          </c:cat>
          <c:val>
            <c:numRef>
              <c:f>'1,2,3, рок уписани'!$D$5:$D$7</c:f>
              <c:numCache>
                <c:formatCode>General</c:formatCode>
                <c:ptCount val="3"/>
                <c:pt idx="0">
                  <c:v>5640</c:v>
                </c:pt>
                <c:pt idx="1">
                  <c:v>430</c:v>
                </c:pt>
                <c:pt idx="2">
                  <c:v>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26-47C3-9246-7E8E4DAB25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53207696"/>
        <c:axId val="1153207280"/>
      </c:barChart>
      <c:catAx>
        <c:axId val="115320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3207280"/>
        <c:crosses val="autoZero"/>
        <c:auto val="1"/>
        <c:lblAlgn val="ctr"/>
        <c:lblOffset val="100"/>
        <c:noMultiLvlLbl val="0"/>
      </c:catAx>
      <c:valAx>
        <c:axId val="115320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320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solidFill>
                  <a:srgbClr val="FF0000"/>
                </a:solidFill>
              </a:defRPr>
            </a:pPr>
            <a:r>
              <a:rPr lang="sr-Cyrl-RS" sz="1400" b="0">
                <a:solidFill>
                  <a:sysClr val="windowText" lastClr="000000"/>
                </a:solidFill>
              </a:rPr>
              <a:t>Преглед по факултетима - Број</a:t>
            </a:r>
            <a:r>
              <a:rPr lang="sr-Cyrl-RS" sz="1400" b="0" baseline="0">
                <a:solidFill>
                  <a:sysClr val="windowText" lastClr="000000"/>
                </a:solidFill>
              </a:rPr>
              <a:t> планираних и пријављених кандидата на мастер академ. студ. 2021/2022. год.</a:t>
            </a:r>
            <a:endParaRPr lang="en-US" sz="1400" b="0">
              <a:solidFill>
                <a:sysClr val="windowText" lastClr="000000"/>
              </a:solidFill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9.1000279999895323E-2"/>
          <c:y val="0.20652110167673504"/>
          <c:w val="0.90899972000010465"/>
          <c:h val="0.510306036830032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укупно!$B$5</c:f>
              <c:strCache>
                <c:ptCount val="1"/>
                <c:pt idx="0">
                  <c:v>Планирано</c:v>
                </c:pt>
              </c:strCache>
            </c:strRef>
          </c:tx>
          <c:invertIfNegative val="0"/>
          <c:cat>
            <c:strRef>
              <c:f>укупно!$A$6:$A$34</c:f>
              <c:strCache>
                <c:ptCount val="29"/>
                <c:pt idx="0">
                  <c:v>АФ</c:v>
                </c:pt>
                <c:pt idx="1">
                  <c:v>ГФ</c:v>
                </c:pt>
                <c:pt idx="2">
                  <c:v>ЕТФ</c:v>
                </c:pt>
                <c:pt idx="3">
                  <c:v>МФ</c:v>
                </c:pt>
                <c:pt idx="4">
                  <c:v>РГФ</c:v>
                </c:pt>
                <c:pt idx="5">
                  <c:v>СФ</c:v>
                </c:pt>
                <c:pt idx="6">
                  <c:v>ТМФ</c:v>
                </c:pt>
                <c:pt idx="7">
                  <c:v>ТФБ</c:v>
                </c:pt>
                <c:pt idx="8">
                  <c:v>ФОН</c:v>
                </c:pt>
                <c:pt idx="9">
                  <c:v>ПФ</c:v>
                </c:pt>
                <c:pt idx="10">
                  <c:v>ШФ</c:v>
                </c:pt>
                <c:pt idx="11">
                  <c:v>ЕФ</c:v>
                </c:pt>
                <c:pt idx="12">
                  <c:v>ПРФ</c:v>
                </c:pt>
                <c:pt idx="13">
                  <c:v>ПБФ</c:v>
                </c:pt>
                <c:pt idx="14">
                  <c:v>ФЗФ</c:v>
                </c:pt>
                <c:pt idx="15">
                  <c:v>ФЛФ</c:v>
                </c:pt>
                <c:pt idx="16">
                  <c:v>ФПН</c:v>
                </c:pt>
                <c:pt idx="17">
                  <c:v>ФБ</c:v>
                </c:pt>
                <c:pt idx="18">
                  <c:v>УФ</c:v>
                </c:pt>
                <c:pt idx="19">
                  <c:v>СЕР</c:v>
                </c:pt>
                <c:pt idx="20">
                  <c:v>СФВ</c:v>
                </c:pt>
                <c:pt idx="21">
                  <c:v>МДФ</c:v>
                </c:pt>
                <c:pt idx="22">
                  <c:v>МТФ</c:v>
                </c:pt>
                <c:pt idx="23">
                  <c:v>ФИФ</c:v>
                </c:pt>
                <c:pt idx="24">
                  <c:v>ХФ</c:v>
                </c:pt>
                <c:pt idx="25">
                  <c:v>ФФХ</c:v>
                </c:pt>
                <c:pt idx="26">
                  <c:v>БФ</c:v>
                </c:pt>
                <c:pt idx="27">
                  <c:v>ГГФ</c:v>
                </c:pt>
                <c:pt idx="28">
                  <c:v>УБ</c:v>
                </c:pt>
              </c:strCache>
            </c:strRef>
          </c:cat>
          <c:val>
            <c:numRef>
              <c:f>укупно!$B$6:$B$34</c:f>
              <c:numCache>
                <c:formatCode>#,##0</c:formatCode>
                <c:ptCount val="29"/>
                <c:pt idx="0">
                  <c:v>264</c:v>
                </c:pt>
                <c:pt idx="1">
                  <c:v>315</c:v>
                </c:pt>
                <c:pt idx="2">
                  <c:v>535</c:v>
                </c:pt>
                <c:pt idx="3">
                  <c:v>451</c:v>
                </c:pt>
                <c:pt idx="4">
                  <c:v>204</c:v>
                </c:pt>
                <c:pt idx="5">
                  <c:v>220</c:v>
                </c:pt>
                <c:pt idx="6">
                  <c:v>160</c:v>
                </c:pt>
                <c:pt idx="7">
                  <c:v>80</c:v>
                </c:pt>
                <c:pt idx="8">
                  <c:v>780</c:v>
                </c:pt>
                <c:pt idx="9">
                  <c:v>450</c:v>
                </c:pt>
                <c:pt idx="10">
                  <c:v>225</c:v>
                </c:pt>
                <c:pt idx="11">
                  <c:v>775</c:v>
                </c:pt>
                <c:pt idx="12">
                  <c:v>620</c:v>
                </c:pt>
                <c:pt idx="13">
                  <c:v>100</c:v>
                </c:pt>
                <c:pt idx="14">
                  <c:v>608</c:v>
                </c:pt>
                <c:pt idx="15">
                  <c:v>1130</c:v>
                </c:pt>
                <c:pt idx="16">
                  <c:v>515</c:v>
                </c:pt>
                <c:pt idx="17">
                  <c:v>100</c:v>
                </c:pt>
                <c:pt idx="18">
                  <c:v>400</c:v>
                </c:pt>
                <c:pt idx="19">
                  <c:v>260</c:v>
                </c:pt>
                <c:pt idx="20">
                  <c:v>60</c:v>
                </c:pt>
                <c:pt idx="21">
                  <c:v>162</c:v>
                </c:pt>
                <c:pt idx="22">
                  <c:v>290</c:v>
                </c:pt>
                <c:pt idx="23">
                  <c:v>90</c:v>
                </c:pt>
                <c:pt idx="24">
                  <c:v>110</c:v>
                </c:pt>
                <c:pt idx="25">
                  <c:v>50</c:v>
                </c:pt>
                <c:pt idx="26">
                  <c:v>195</c:v>
                </c:pt>
                <c:pt idx="27">
                  <c:v>195</c:v>
                </c:pt>
                <c:pt idx="28">
                  <c:v>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E1-485A-9F49-6A1402C28DFD}"/>
            </c:ext>
          </c:extLst>
        </c:ser>
        <c:ser>
          <c:idx val="1"/>
          <c:order val="1"/>
          <c:tx>
            <c:strRef>
              <c:f>укупно!$C$5</c:f>
              <c:strCache>
                <c:ptCount val="1"/>
                <c:pt idx="0">
                  <c:v>Пријављено</c:v>
                </c:pt>
              </c:strCache>
            </c:strRef>
          </c:tx>
          <c:invertIfNegative val="0"/>
          <c:cat>
            <c:strRef>
              <c:f>укупно!$A$6:$A$34</c:f>
              <c:strCache>
                <c:ptCount val="29"/>
                <c:pt idx="0">
                  <c:v>АФ</c:v>
                </c:pt>
                <c:pt idx="1">
                  <c:v>ГФ</c:v>
                </c:pt>
                <c:pt idx="2">
                  <c:v>ЕТФ</c:v>
                </c:pt>
                <c:pt idx="3">
                  <c:v>МФ</c:v>
                </c:pt>
                <c:pt idx="4">
                  <c:v>РГФ</c:v>
                </c:pt>
                <c:pt idx="5">
                  <c:v>СФ</c:v>
                </c:pt>
                <c:pt idx="6">
                  <c:v>ТМФ</c:v>
                </c:pt>
                <c:pt idx="7">
                  <c:v>ТФБ</c:v>
                </c:pt>
                <c:pt idx="8">
                  <c:v>ФОН</c:v>
                </c:pt>
                <c:pt idx="9">
                  <c:v>ПФ</c:v>
                </c:pt>
                <c:pt idx="10">
                  <c:v>ШФ</c:v>
                </c:pt>
                <c:pt idx="11">
                  <c:v>ЕФ</c:v>
                </c:pt>
                <c:pt idx="12">
                  <c:v>ПРФ</c:v>
                </c:pt>
                <c:pt idx="13">
                  <c:v>ПБФ</c:v>
                </c:pt>
                <c:pt idx="14">
                  <c:v>ФЗФ</c:v>
                </c:pt>
                <c:pt idx="15">
                  <c:v>ФЛФ</c:v>
                </c:pt>
                <c:pt idx="16">
                  <c:v>ФПН</c:v>
                </c:pt>
                <c:pt idx="17">
                  <c:v>ФБ</c:v>
                </c:pt>
                <c:pt idx="18">
                  <c:v>УФ</c:v>
                </c:pt>
                <c:pt idx="19">
                  <c:v>СЕР</c:v>
                </c:pt>
                <c:pt idx="20">
                  <c:v>СФВ</c:v>
                </c:pt>
                <c:pt idx="21">
                  <c:v>МДФ</c:v>
                </c:pt>
                <c:pt idx="22">
                  <c:v>МТФ</c:v>
                </c:pt>
                <c:pt idx="23">
                  <c:v>ФИФ</c:v>
                </c:pt>
                <c:pt idx="24">
                  <c:v>ХФ</c:v>
                </c:pt>
                <c:pt idx="25">
                  <c:v>ФФХ</c:v>
                </c:pt>
                <c:pt idx="26">
                  <c:v>БФ</c:v>
                </c:pt>
                <c:pt idx="27">
                  <c:v>ГГФ</c:v>
                </c:pt>
                <c:pt idx="28">
                  <c:v>УБ</c:v>
                </c:pt>
              </c:strCache>
            </c:strRef>
          </c:cat>
          <c:val>
            <c:numRef>
              <c:f>укупно!$C$6:$C$34</c:f>
              <c:numCache>
                <c:formatCode>#,##0</c:formatCode>
                <c:ptCount val="29"/>
                <c:pt idx="0">
                  <c:v>200</c:v>
                </c:pt>
                <c:pt idx="1">
                  <c:v>267</c:v>
                </c:pt>
                <c:pt idx="2">
                  <c:v>509</c:v>
                </c:pt>
                <c:pt idx="3">
                  <c:v>350</c:v>
                </c:pt>
                <c:pt idx="4">
                  <c:v>148</c:v>
                </c:pt>
                <c:pt idx="5">
                  <c:v>194</c:v>
                </c:pt>
                <c:pt idx="6">
                  <c:v>223</c:v>
                </c:pt>
                <c:pt idx="7">
                  <c:v>45</c:v>
                </c:pt>
                <c:pt idx="8">
                  <c:v>670</c:v>
                </c:pt>
                <c:pt idx="9">
                  <c:v>268</c:v>
                </c:pt>
                <c:pt idx="10">
                  <c:v>136</c:v>
                </c:pt>
                <c:pt idx="11">
                  <c:v>565</c:v>
                </c:pt>
                <c:pt idx="12">
                  <c:v>591</c:v>
                </c:pt>
                <c:pt idx="13">
                  <c:v>127</c:v>
                </c:pt>
                <c:pt idx="14">
                  <c:v>303</c:v>
                </c:pt>
                <c:pt idx="15">
                  <c:v>446</c:v>
                </c:pt>
                <c:pt idx="16">
                  <c:v>287</c:v>
                </c:pt>
                <c:pt idx="17">
                  <c:v>84</c:v>
                </c:pt>
                <c:pt idx="18">
                  <c:v>303</c:v>
                </c:pt>
                <c:pt idx="19">
                  <c:v>209</c:v>
                </c:pt>
                <c:pt idx="20">
                  <c:v>70</c:v>
                </c:pt>
                <c:pt idx="21">
                  <c:v>56</c:v>
                </c:pt>
                <c:pt idx="22">
                  <c:v>133</c:v>
                </c:pt>
                <c:pt idx="23">
                  <c:v>37</c:v>
                </c:pt>
                <c:pt idx="24">
                  <c:v>86</c:v>
                </c:pt>
                <c:pt idx="25">
                  <c:v>46</c:v>
                </c:pt>
                <c:pt idx="26">
                  <c:v>120</c:v>
                </c:pt>
                <c:pt idx="27">
                  <c:v>99</c:v>
                </c:pt>
                <c:pt idx="28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E1-485A-9F49-6A1402C28D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572480"/>
        <c:axId val="47574016"/>
      </c:barChart>
      <c:catAx>
        <c:axId val="47572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7574016"/>
        <c:crosses val="autoZero"/>
        <c:auto val="1"/>
        <c:lblAlgn val="ctr"/>
        <c:lblOffset val="100"/>
        <c:noMultiLvlLbl val="0"/>
      </c:catAx>
      <c:valAx>
        <c:axId val="4757401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47572480"/>
        <c:crosses val="autoZero"/>
        <c:crossBetween val="between"/>
      </c:valAx>
      <c:dTable>
        <c:showHorzBorder val="1"/>
        <c:showVertBorder val="1"/>
        <c:showOutline val="1"/>
        <c:showKeys val="0"/>
      </c:dTable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9AC22-D67F-4B60-8136-F027E5A8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28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Filipovic</dc:creator>
  <cp:lastModifiedBy>Jelena Jevremovic</cp:lastModifiedBy>
  <cp:revision>85</cp:revision>
  <dcterms:created xsi:type="dcterms:W3CDTF">2020-12-28T13:17:00Z</dcterms:created>
  <dcterms:modified xsi:type="dcterms:W3CDTF">2021-12-10T14:40:00Z</dcterms:modified>
</cp:coreProperties>
</file>