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9E" w:rsidRDefault="00AA3B9E" w:rsidP="00AA3B9E">
      <w:pPr>
        <w:pStyle w:val="BodyText"/>
        <w:spacing w:before="5"/>
        <w:jc w:val="center"/>
        <w:rPr>
          <w:b/>
          <w:bCs/>
          <w:sz w:val="28"/>
          <w:szCs w:val="28"/>
          <w:lang w:val="de-DE"/>
        </w:rPr>
      </w:pPr>
      <w:r w:rsidRPr="00314E2F">
        <w:rPr>
          <w:noProof/>
          <w:sz w:val="20"/>
        </w:rPr>
        <w:drawing>
          <wp:inline distT="0" distB="0" distL="0" distR="0">
            <wp:extent cx="830580" cy="10058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580" cy="1005840"/>
                    </a:xfrm>
                    <a:prstGeom prst="rect">
                      <a:avLst/>
                    </a:prstGeom>
                    <a:noFill/>
                    <a:ln>
                      <a:noFill/>
                    </a:ln>
                  </pic:spPr>
                </pic:pic>
              </a:graphicData>
            </a:graphic>
          </wp:inline>
        </w:drawing>
      </w:r>
    </w:p>
    <w:p w:rsidR="00AA3B9E" w:rsidRPr="00414B7B" w:rsidRDefault="00AA3B9E" w:rsidP="00AA3B9E">
      <w:pPr>
        <w:pStyle w:val="BodyText"/>
        <w:spacing w:before="5"/>
        <w:jc w:val="center"/>
        <w:rPr>
          <w:b/>
          <w:bCs/>
          <w:sz w:val="28"/>
          <w:szCs w:val="28"/>
          <w:lang w:val="de-DE"/>
        </w:rPr>
      </w:pPr>
      <w:r w:rsidRPr="00414B7B">
        <w:rPr>
          <w:b/>
          <w:bCs/>
          <w:sz w:val="28"/>
          <w:szCs w:val="28"/>
          <w:lang w:val="de-DE"/>
        </w:rPr>
        <w:t>UNIVERZITET U BEOGRADU STUDIJE PRI UNIVERZITETU</w:t>
      </w:r>
    </w:p>
    <w:p w:rsidR="00AA3B9E" w:rsidRPr="00414B7B" w:rsidRDefault="00AA3B9E" w:rsidP="00AA3B9E">
      <w:pPr>
        <w:pStyle w:val="BodyText"/>
        <w:jc w:val="center"/>
        <w:rPr>
          <w:rFonts w:eastAsia="Calibri"/>
          <w:sz w:val="28"/>
          <w:szCs w:val="22"/>
          <w:lang w:val="de-DE"/>
        </w:rPr>
      </w:pPr>
      <w:r w:rsidRPr="00414B7B">
        <w:rPr>
          <w:rFonts w:eastAsia="Calibri"/>
          <w:sz w:val="28"/>
          <w:szCs w:val="22"/>
          <w:lang w:val="de-DE"/>
        </w:rPr>
        <w:t>MASTER AKADEMSKE STUDIJE</w:t>
      </w:r>
    </w:p>
    <w:p w:rsidR="00AA3B9E" w:rsidRDefault="00AA3B9E">
      <w:pPr>
        <w:rPr>
          <w:lang w:val="sr-Latn-RS"/>
        </w:rPr>
      </w:pPr>
    </w:p>
    <w:p w:rsidR="00AA3B9E" w:rsidRPr="00AA3B9E" w:rsidRDefault="00AA3B9E" w:rsidP="00AA3B9E">
      <w:pPr>
        <w:jc w:val="center"/>
        <w:rPr>
          <w:b/>
          <w:sz w:val="28"/>
          <w:szCs w:val="28"/>
          <w:lang w:val="sr-Latn-RS"/>
        </w:rPr>
      </w:pPr>
      <w:r w:rsidRPr="00AA3B9E">
        <w:rPr>
          <w:b/>
          <w:sz w:val="28"/>
          <w:szCs w:val="28"/>
          <w:lang w:val="sr-Latn-RS"/>
        </w:rPr>
        <w:t>VEĆE ZA STUDIJE PRI UNIVERZITETU</w:t>
      </w:r>
    </w:p>
    <w:p w:rsidR="00AA3B9E" w:rsidRDefault="00AA3B9E">
      <w:pPr>
        <w:rPr>
          <w:lang w:val="sr-Latn-RS"/>
        </w:rPr>
      </w:pPr>
    </w:p>
    <w:p w:rsidR="00AA3B9E" w:rsidRDefault="00AA3B9E" w:rsidP="00AA3B9E">
      <w:pPr>
        <w:pStyle w:val="BodyText"/>
        <w:ind w:left="452" w:right="464"/>
        <w:jc w:val="center"/>
      </w:pPr>
    </w:p>
    <w:p w:rsidR="00AA3B9E" w:rsidRDefault="00AA3B9E" w:rsidP="00AA3B9E">
      <w:pPr>
        <w:pStyle w:val="BodyText"/>
        <w:ind w:left="452" w:right="464"/>
        <w:jc w:val="center"/>
      </w:pPr>
    </w:p>
    <w:p w:rsidR="00AA3B9E" w:rsidRDefault="00AA3B9E" w:rsidP="007D1592">
      <w:pPr>
        <w:pStyle w:val="BodyText"/>
        <w:ind w:right="464"/>
      </w:pPr>
    </w:p>
    <w:p w:rsidR="00AA3B9E" w:rsidRDefault="00AA3B9E" w:rsidP="00AA3B9E">
      <w:pPr>
        <w:pStyle w:val="BodyText"/>
        <w:ind w:left="452" w:right="464"/>
        <w:jc w:val="center"/>
      </w:pPr>
    </w:p>
    <w:p w:rsidR="00AA3B9E" w:rsidRDefault="00AA3B9E" w:rsidP="00AA3B9E">
      <w:pPr>
        <w:pStyle w:val="BodyText"/>
        <w:ind w:left="452" w:right="464"/>
        <w:jc w:val="center"/>
      </w:pPr>
    </w:p>
    <w:p w:rsidR="00AA3B9E" w:rsidRDefault="00AA3B9E" w:rsidP="00AA3B9E">
      <w:pPr>
        <w:pStyle w:val="BodyText"/>
        <w:ind w:left="452" w:right="464"/>
        <w:jc w:val="center"/>
      </w:pPr>
      <w:r w:rsidRPr="00414B7B">
        <w:t>Studijski program</w:t>
      </w:r>
      <w:r>
        <w:t>:</w:t>
      </w:r>
    </w:p>
    <w:p w:rsidR="00AA3B9E" w:rsidRDefault="00AA3B9E" w:rsidP="00AA3B9E">
      <w:pPr>
        <w:pStyle w:val="BodyText"/>
        <w:spacing w:before="11"/>
        <w:rPr>
          <w:sz w:val="23"/>
        </w:rPr>
      </w:pPr>
    </w:p>
    <w:p w:rsidR="00AA3B9E" w:rsidRPr="00414B7B" w:rsidRDefault="00F23DEC" w:rsidP="00AA3B9E">
      <w:pPr>
        <w:pStyle w:val="BodyText"/>
        <w:jc w:val="center"/>
        <w:rPr>
          <w:rFonts w:eastAsia="Calibri"/>
          <w:sz w:val="30"/>
          <w:szCs w:val="22"/>
          <w:lang w:val="de-DE"/>
        </w:rPr>
      </w:pPr>
      <w:bookmarkStart w:id="0" w:name="_GoBack"/>
      <w:r>
        <w:rPr>
          <w:rFonts w:eastAsia="Calibri"/>
          <w:sz w:val="30"/>
          <w:szCs w:val="22"/>
          <w:lang w:val="de-DE"/>
        </w:rPr>
        <w:t>TERORIZAM, ORGANIZOVANI KRIMINAL I BEZBEDNOST</w:t>
      </w:r>
    </w:p>
    <w:bookmarkEnd w:id="0"/>
    <w:p w:rsidR="00AA3B9E" w:rsidRDefault="00AA3B9E" w:rsidP="00AA3B9E">
      <w:pPr>
        <w:pStyle w:val="BodyText"/>
        <w:rPr>
          <w:sz w:val="32"/>
        </w:rPr>
      </w:pPr>
    </w:p>
    <w:p w:rsidR="00AA3B9E" w:rsidRDefault="00AA3B9E" w:rsidP="00AA3B9E">
      <w:pPr>
        <w:pStyle w:val="BodyText"/>
        <w:rPr>
          <w:sz w:val="32"/>
        </w:rPr>
      </w:pPr>
    </w:p>
    <w:p w:rsidR="00AA3B9E" w:rsidRDefault="00AA3B9E" w:rsidP="00AA3B9E">
      <w:pPr>
        <w:pStyle w:val="Title"/>
        <w:rPr>
          <w:rFonts w:eastAsia="Calibri"/>
          <w:lang w:val="de-DE"/>
        </w:rPr>
      </w:pPr>
      <w:r>
        <w:t>VERSKA DIMENZIJA ALBANSKOG TERORIZMA NA KOSOV</w:t>
      </w:r>
      <w:r w:rsidRPr="00414B7B">
        <w:rPr>
          <w:rFonts w:eastAsia="Calibri"/>
          <w:lang w:val="de-DE"/>
        </w:rPr>
        <w:t>U</w:t>
      </w:r>
      <w:r w:rsidR="00CB23E5">
        <w:rPr>
          <w:rFonts w:eastAsia="Calibri"/>
          <w:lang w:val="de-DE"/>
        </w:rPr>
        <w:t xml:space="preserve"> I METOHIJI</w:t>
      </w:r>
    </w:p>
    <w:p w:rsidR="00AA3B9E" w:rsidRDefault="00AA3B9E" w:rsidP="00AA3B9E">
      <w:pPr>
        <w:pStyle w:val="Title"/>
        <w:rPr>
          <w:rFonts w:eastAsia="Calibri"/>
          <w:lang w:val="de-DE"/>
        </w:rPr>
      </w:pPr>
    </w:p>
    <w:p w:rsidR="00AA3B9E" w:rsidRDefault="00AA3B9E" w:rsidP="00AA3B9E"/>
    <w:p w:rsidR="007D1592" w:rsidRDefault="007D1592" w:rsidP="00AA3B9E"/>
    <w:p w:rsidR="007D1592" w:rsidRDefault="007D1592" w:rsidP="00AA3B9E"/>
    <w:p w:rsidR="007D1592" w:rsidRDefault="007D1592" w:rsidP="00AA3B9E"/>
    <w:p w:rsidR="007D1592" w:rsidRDefault="007D1592" w:rsidP="00AA3B9E"/>
    <w:p w:rsidR="00AA3B9E" w:rsidRDefault="00AA3B9E" w:rsidP="00AA3B9E">
      <w:pPr>
        <w:pStyle w:val="Heading1"/>
      </w:pPr>
      <w:r>
        <w:lastRenderedPageBreak/>
        <w:t>1.</w:t>
      </w:r>
      <w:r w:rsidR="00C131E3">
        <w:t xml:space="preserve"> </w:t>
      </w:r>
      <w:r>
        <w:t>Predmet rada</w:t>
      </w:r>
    </w:p>
    <w:p w:rsidR="008D4B19" w:rsidRDefault="008D4B19" w:rsidP="00311E02">
      <w:pPr>
        <w:spacing w:after="0"/>
        <w:ind w:firstLine="720"/>
      </w:pPr>
      <w:r>
        <w:t xml:space="preserve">Islamizacija predstavlja složen proces koji oblikuju politički, verski i geopolitički faktori. </w:t>
      </w:r>
      <w:r w:rsidR="00287A9F">
        <w:t>U akademskim studijama pojam radikali</w:t>
      </w:r>
      <w:r w:rsidR="00287A9F">
        <w:rPr>
          <w:lang w:val="sr-Latn-RS"/>
        </w:rPr>
        <w:t xml:space="preserve">zam se veoma često koristi, skoro isto često kao i pojam terorizam, ali još uvek ne postoji jedinstvena definicija šta bi ono tačno mogao da označava. Često se umesto ova dva izraza koriste i izrazi „fundametalizam“, „radikalizam“ kao i „nasilni ekstremizam“. Iako se često koriste da objasne iste stvari među njima postoje izvesne razlike. </w:t>
      </w:r>
      <w:r>
        <w:t>Radikalizacija se u politici sastoji u odbijanju bilo kakvog kompromisa sa postojećom moći, tražeći tako nasilna ili nenasilna sredstva za podrivanje statusa kvo. To je proces kroz koji pojedinac pristupa ekstremističkim idejama, radnjama za podršku grupi u sukobu. U religiji radikalizacija ima potpuno drugačiju definiciju. U današnje vreme postoji tendencija da se verska i politička radikalizacija posmatra kao jedna te ista pojava.</w:t>
      </w:r>
    </w:p>
    <w:p w:rsidR="008D4B19" w:rsidRDefault="00287A9F" w:rsidP="00311E02">
      <w:pPr>
        <w:spacing w:after="0"/>
        <w:ind w:firstLine="720"/>
      </w:pPr>
      <w:r>
        <w:t>Verski podstaknuti teroizam je nešto što je takođe zaokupljalo pažnju naučnika. Naročito je se ispitivala geneza islamskog verskog ekstremizma i upotreba nasilnih sredstava za postizanje definisanih ciljeva. Svi ovi radovi pokazuju da je se začetak ovog terorizma javio u Saudijskoj Arabiji i da je se proširio na globalnom nivou, uključujući i Balkansko poluostrvo a posebno Kosovo</w:t>
      </w:r>
      <w:r w:rsidR="00350CAA">
        <w:t xml:space="preserve"> i Metohija</w:t>
      </w:r>
      <w:r w:rsidR="009C3C74">
        <w:t xml:space="preserve"> (KiM, Kosmet)</w:t>
      </w:r>
      <w:r>
        <w:t xml:space="preserve">, gde živi najveći broj pripadnika islamske zajednice i gde je on našao svoje posebno uporište. </w:t>
      </w:r>
      <w:r w:rsidR="008D4B19">
        <w:t xml:space="preserve">Kada su se građani Kosova </w:t>
      </w:r>
      <w:r w:rsidR="00C70268">
        <w:t>i</w:t>
      </w:r>
      <w:r w:rsidR="00350CAA">
        <w:t xml:space="preserve"> Metohije </w:t>
      </w:r>
      <w:r w:rsidR="008D4B19">
        <w:t>počeli pridruživati nasilnim ekstremističkim pobunjeničkim grupama u Siriji, posebno uključujući ISIS i Jabhat al-Nusru, kreatori politike, mediji i članovi civilnog društva nastavili su ukazivati na saudijsku verziju islama kao glavnog izvora za promovisanje takvih ideja na Kosovu</w:t>
      </w:r>
      <w:r w:rsidR="00F4002A">
        <w:t xml:space="preserve"> i Metohiji,</w:t>
      </w:r>
      <w:r w:rsidR="008D4B19">
        <w:t xml:space="preserve"> i guranje ljudi prema takvim nasilnim ekstremističkim grupama u Siriji. </w:t>
      </w:r>
    </w:p>
    <w:p w:rsidR="00287A9F" w:rsidRDefault="00287A9F" w:rsidP="00311E02">
      <w:pPr>
        <w:spacing w:after="0"/>
        <w:ind w:firstLine="720"/>
      </w:pPr>
      <w:r>
        <w:t xml:space="preserve">Verski terorizam na Kosovu </w:t>
      </w:r>
      <w:r w:rsidR="00027C4C" w:rsidRPr="00027C4C">
        <w:t xml:space="preserve">i Metohiji </w:t>
      </w:r>
      <w:r>
        <w:t>posebno jača tokom 1999. godine. Dok su se verski uticaji i dodatne konzervativne prakse sve više uvodili na Kosovo</w:t>
      </w:r>
      <w:r w:rsidR="00D04CF6" w:rsidRPr="00D04CF6">
        <w:t xml:space="preserve"> i Metohij</w:t>
      </w:r>
      <w:r w:rsidR="00D04CF6">
        <w:t>u</w:t>
      </w:r>
      <w:r>
        <w:t xml:space="preserve"> u ovom periodu, takfirska ideologija i njeno učenje ušli su na K</w:t>
      </w:r>
      <w:r w:rsidR="00216106">
        <w:t>iM</w:t>
      </w:r>
      <w:r>
        <w:t xml:space="preserve"> kasnije, ali intenzivnije od početka 2005. Ova ideologija je našla svoje mesto na Kosovu</w:t>
      </w:r>
      <w:r w:rsidR="002E46B4" w:rsidRPr="002E46B4">
        <w:t xml:space="preserve"> i Metohiji</w:t>
      </w:r>
      <w:r>
        <w:t xml:space="preserve"> preko brojnih imama iz Skoplja koji su posetili i studirali na Bliskom istoku gde su podlegli takfirskim krugovima uglavnom i pretežno u njegovoj ideološkoj bazi – Egiptu.</w:t>
      </w:r>
    </w:p>
    <w:p w:rsidR="00287A9F" w:rsidRPr="00255B4E" w:rsidRDefault="00287A9F" w:rsidP="00311E02">
      <w:pPr>
        <w:spacing w:after="0"/>
        <w:ind w:firstLine="720"/>
        <w:rPr>
          <w:lang w:val="de-DE"/>
        </w:rPr>
      </w:pPr>
      <w:r w:rsidRPr="00255B4E">
        <w:rPr>
          <w:lang w:val="de-DE"/>
        </w:rPr>
        <w:t>Na Kosovu</w:t>
      </w:r>
      <w:r w:rsidR="00712A1A" w:rsidRPr="00712A1A">
        <w:t xml:space="preserve"> </w:t>
      </w:r>
      <w:r w:rsidR="00712A1A" w:rsidRPr="00712A1A">
        <w:rPr>
          <w:lang w:val="de-DE"/>
        </w:rPr>
        <w:t>i Metohiji</w:t>
      </w:r>
      <w:r w:rsidRPr="00255B4E">
        <w:rPr>
          <w:lang w:val="de-DE"/>
        </w:rPr>
        <w:t xml:space="preserve"> je Fakultet islamskih nauka osnovan 1992. godine, a u Skoplju 1997. Univerzitet „Beder“ Islamske zajednice u Albaniji osnovan je tek 2011. Islam postaje mnogo vidljiviji, grade se nove džamije, proslava muslimana praznici postaju norma, pojavljuju se knjige različitih autora, porast broja islamskih časopisa i izdavačkih kuća. Povećava se i broj medresa, a verska nastava u školama uvedena je u Makedoniji, ali ne i na Kosovu</w:t>
      </w:r>
      <w:r w:rsidR="00E07254" w:rsidRPr="00E07254">
        <w:t xml:space="preserve"> </w:t>
      </w:r>
      <w:r w:rsidR="00E07254" w:rsidRPr="00E07254">
        <w:rPr>
          <w:lang w:val="de-DE"/>
        </w:rPr>
        <w:t>i Metohiji</w:t>
      </w:r>
      <w:r w:rsidR="00E07254">
        <w:rPr>
          <w:lang w:val="de-DE"/>
        </w:rPr>
        <w:t>,</w:t>
      </w:r>
      <w:r w:rsidRPr="00255B4E">
        <w:rPr>
          <w:lang w:val="de-DE"/>
        </w:rPr>
        <w:t xml:space="preserve"> i u Albaniji. U ovim godinama preporoda islama došlo je do protoka pomoći, sredstava i dobrotvornih organizacija iz mnogih zemalja: Turske, Irana, Malezije, Saudijske Arabije, Kuvajta, Katara. Vrlo brzo pojmovi kao što su „vehabija“, „selefi“, „bradati“, „radikalni“, „fundamentalistički“, „terorista“ počinju da kruže kao da su ista stvar kada u stvarnosti, osim nekolicine teologa, nema neko ima ideju šta su značenje i razlike između svih ovih pojmova. </w:t>
      </w:r>
    </w:p>
    <w:p w:rsidR="00287A9F" w:rsidRDefault="00287A9F" w:rsidP="00311E02">
      <w:pPr>
        <w:spacing w:after="0"/>
      </w:pPr>
      <w:r w:rsidRPr="00255B4E">
        <w:rPr>
          <w:lang w:val="de-DE"/>
        </w:rPr>
        <w:lastRenderedPageBreak/>
        <w:tab/>
      </w:r>
      <w:proofErr w:type="gramStart"/>
      <w:r w:rsidRPr="00F33A98">
        <w:t>Postoje različite struje; „Tiharisti“, „džihadisti“, a takođe i „tekfiri“.</w:t>
      </w:r>
      <w:proofErr w:type="gramEnd"/>
      <w:r w:rsidRPr="00F33A98">
        <w:t xml:space="preserve"> Organizacije i različiti pojedinci pristupili su svakoj od struja. Prvo su došle dobrotvorne organizacije i sredstva iz različitih zemalja za izgradnju škola, džamija, stipendija za mlade studente na univerzitetima u arapskom svetu. Stotine dečaka, uglavnom iz ruralnih područja, otišlo je na studije u Saudijsku Arabiju, Kuvajt, Tursku, Libiju, Liban i Siriju. Mnogi od njih su se po povratku poneli sa sobom od</w:t>
      </w:r>
      <w:r>
        <w:t>osim odeće navike i različita tumačenja.</w:t>
      </w:r>
      <w:r w:rsidRPr="00F33A98">
        <w:t xml:space="preserve"> </w:t>
      </w:r>
      <w:r w:rsidR="00193CED">
        <w:t xml:space="preserve"> </w:t>
      </w:r>
      <w:r w:rsidRPr="00F33A98">
        <w:t>Sredstva iz zemalja Zaliva, iz Turske, Irana i drugih stižu ne samo preko nevladinih organizacija, već i u obliku državnih ulaganja. Iako su državna sredstva za ulaganja praćena i vidljiva, ona koja dolaze preko nevladinih organizacija potpuno su nepoznata.</w:t>
      </w:r>
    </w:p>
    <w:p w:rsidR="00287A9F" w:rsidRPr="007C4384" w:rsidRDefault="00193CED" w:rsidP="00311E02">
      <w:pPr>
        <w:spacing w:after="0"/>
      </w:pPr>
      <w:r>
        <w:tab/>
        <w:t>Kada je reč o verskom terorizmu, on je na Kosovu</w:t>
      </w:r>
      <w:r w:rsidR="00C95634" w:rsidRPr="00C95634">
        <w:t xml:space="preserve"> i Metohiji</w:t>
      </w:r>
      <w:r>
        <w:t xml:space="preserve"> se utemeljio tokom početka devedesetih godina. Javljaju se prvi imami koji su se vratili sa studija u Egiptu, a tek krajem ove decenije se pojavljuju male grupe. Za Kos</w:t>
      </w:r>
      <w:r w:rsidR="002A57BA">
        <w:t>met</w:t>
      </w:r>
      <w:r>
        <w:t xml:space="preserve"> je karakterističko na u ratu nema mudžahedina. Početkom ovog milenijuma </w:t>
      </w:r>
      <w:r w:rsidR="00287A9F" w:rsidRPr="00255B4E">
        <w:rPr>
          <w:lang w:val="de-DE"/>
        </w:rPr>
        <w:t>prva neolasafistička nevladina organizacija takođe je ušla na Kosovo</w:t>
      </w:r>
      <w:r w:rsidR="001914B5" w:rsidRPr="001914B5">
        <w:t xml:space="preserve"> </w:t>
      </w:r>
      <w:r w:rsidR="001914B5" w:rsidRPr="001914B5">
        <w:rPr>
          <w:lang w:val="de-DE"/>
        </w:rPr>
        <w:t>i Metohij</w:t>
      </w:r>
      <w:r w:rsidR="001914B5">
        <w:rPr>
          <w:lang w:val="de-DE"/>
        </w:rPr>
        <w:t>u</w:t>
      </w:r>
      <w:r w:rsidR="00287A9F" w:rsidRPr="00255B4E">
        <w:rPr>
          <w:lang w:val="de-DE"/>
        </w:rPr>
        <w:t>. Čini se da se tek tokom prve godine takfirizam, prema izvorima sa kojima je obavljen razgovor u periodu 2007-2008, dovršava organizaciono strukturisanje. U tom kontekstu su islamske institucije tokom godina izgubile kredibilitet u zajednici vernika. U njihovim očima, oni su postali korumpirani, nesposobni da se bave religijskim pitanjima, jer su previše zaokupljeni dinamikom moći, slabi i institucionalno ravnodušni u sprečavanju uspona radikalnog krila. Reč „islamofobija“ znači</w:t>
      </w:r>
      <w:r>
        <w:rPr>
          <w:lang w:val="de-DE"/>
        </w:rPr>
        <w:t xml:space="preserve"> strah (fobija) od islama. Ali </w:t>
      </w:r>
      <w:r w:rsidR="00287A9F" w:rsidRPr="00255B4E">
        <w:rPr>
          <w:lang w:val="de-DE"/>
        </w:rPr>
        <w:t>islamofobija se ne odnosi samo na „strah od islama“, ovaj strah od religije muslimana igra važnu ulogu u stvaranju predrasu</w:t>
      </w:r>
      <w:r w:rsidR="00287A9F">
        <w:rPr>
          <w:lang w:val="de-DE"/>
        </w:rPr>
        <w:t xml:space="preserve">da i podsticanju diskriminacije. </w:t>
      </w:r>
      <w:r>
        <w:rPr>
          <w:lang w:val="de-DE"/>
        </w:rPr>
        <w:t>O</w:t>
      </w:r>
      <w:r w:rsidR="00287A9F" w:rsidRPr="00255B4E">
        <w:rPr>
          <w:lang w:val="de-DE"/>
        </w:rPr>
        <w:t>vaj fenomen raste i u Albaniji i na Kosovu</w:t>
      </w:r>
      <w:r w:rsidR="003343EE" w:rsidRPr="003343EE">
        <w:t xml:space="preserve"> </w:t>
      </w:r>
      <w:r w:rsidR="003343EE" w:rsidRPr="003343EE">
        <w:rPr>
          <w:lang w:val="de-DE"/>
        </w:rPr>
        <w:t>i Metohiji</w:t>
      </w:r>
      <w:r w:rsidR="00287A9F" w:rsidRPr="00255B4E">
        <w:rPr>
          <w:lang w:val="de-DE"/>
        </w:rPr>
        <w:t xml:space="preserve">. </w:t>
      </w:r>
    </w:p>
    <w:p w:rsidR="00287A9F" w:rsidRDefault="00287A9F" w:rsidP="00311E02">
      <w:pPr>
        <w:spacing w:after="0"/>
      </w:pPr>
      <w:r>
        <w:tab/>
        <w:t>Na osnovu onoga što je opisano</w:t>
      </w:r>
      <w:r w:rsidRPr="00DB625C">
        <w:t>, radikalizacija je proces razvoja ekstremističkih ideologija i uverenja. Radikalizacija je obeležena artikulacijom između radikalne ideološke vizije i neumol</w:t>
      </w:r>
      <w:r>
        <w:t>jive volje da se ona sprovede. Dakle, može se jasno napraviti razlika</w:t>
      </w:r>
      <w:r w:rsidRPr="00DB625C">
        <w:t xml:space="preserve"> između ekstremističke ideologije i ekstremističkog delovanja. Dok svi sagovo</w:t>
      </w:r>
      <w:r>
        <w:t xml:space="preserve">rnici </w:t>
      </w:r>
      <w:r w:rsidRPr="00DB625C">
        <w:t xml:space="preserve">govore o radikalizaciji kao individualnom procesu koji je dug i dinamičan, čini se da je nasilni ekstremizam kratak proces, individualan i u većini slučajeva teško razumljiv. </w:t>
      </w:r>
    </w:p>
    <w:p w:rsidR="00287A9F" w:rsidRPr="00255B4E" w:rsidRDefault="00287A9F" w:rsidP="00311E02">
      <w:pPr>
        <w:spacing w:after="0"/>
        <w:rPr>
          <w:lang w:val="de-DE"/>
        </w:rPr>
      </w:pPr>
      <w:r w:rsidRPr="00DB625C">
        <w:t xml:space="preserve">U albanskoj stvarnosti, pojedinac se stalno suočava sa dihotomnim državnim medijima: belim i crnim. To dovodi do frustracije. Dodajući marginalizaciju unutar metropole, određeni nedostatak društvenog položaja, nedostatak mogućnosti za zapošljavanje, islamofobnu propagandu, nedostatak obrazovanja, </w:t>
      </w:r>
      <w:proofErr w:type="gramStart"/>
      <w:r w:rsidRPr="00DB625C">
        <w:t>a</w:t>
      </w:r>
      <w:proofErr w:type="gramEnd"/>
      <w:r w:rsidRPr="00DB625C">
        <w:t xml:space="preserve"> imamo i ljude koji se osećaju poniženima i žrtvama. Inicijalne promene osobe koja je radikalizovana su neprimetne. Počinje da menja način razmišljanja, svoja prijateljstva; počinje da istražuje internet, čita versku literaturu koja ga najviše privlači. U privatnom životu postaje izolovan i postaje svesniji društvenih razlika. </w:t>
      </w:r>
      <w:r w:rsidRPr="00255B4E">
        <w:rPr>
          <w:lang w:val="de-DE"/>
        </w:rPr>
        <w:t xml:space="preserve">Njegov novi islamski identitet daje mu samopoštovanje za koje smatra da mu ga je društvo oduzelo. Čini se da pojedinac preuzima kontrolu nad svojim životom i postaje odlučan. U stvarnosti, on ima osećaj inferiornosti prema društvu i u pobuni je protiv sveta koji negira ostale, koji nemaju pristup životu vrednom življenja.  </w:t>
      </w:r>
    </w:p>
    <w:p w:rsidR="00287A9F" w:rsidRPr="0014451D" w:rsidRDefault="00287A9F" w:rsidP="00311E02">
      <w:pPr>
        <w:spacing w:after="0"/>
        <w:rPr>
          <w:b/>
        </w:rPr>
      </w:pPr>
      <w:r>
        <w:lastRenderedPageBreak/>
        <w:tab/>
        <w:t xml:space="preserve">Prema brojnim izveštajima, Saudijska Arabija je koristila različite instrumente kako bi olakšala širenje svoje </w:t>
      </w:r>
      <w:r w:rsidRPr="005D6608">
        <w:t>konzervativne verske prakse.</w:t>
      </w:r>
      <w:r w:rsidRPr="00F849D1">
        <w:t xml:space="preserve"> </w:t>
      </w:r>
      <w:r>
        <w:t>U slučaju Kosova</w:t>
      </w:r>
      <w:r w:rsidR="00F849D1" w:rsidRPr="00F849D1">
        <w:t xml:space="preserve"> i Metohij</w:t>
      </w:r>
      <w:r w:rsidR="00F849D1">
        <w:t>e</w:t>
      </w:r>
      <w:r>
        <w:t xml:space="preserve">, brojne dobrotvorne organizacije i fondacije pružile su finansijsku pomoć za obnovu kuća koje su uništene tokom rata, za izgradnju novih škola, džamija, štampanje </w:t>
      </w:r>
      <w:r w:rsidRPr="005D6608">
        <w:t>verskih knjiga itd.</w:t>
      </w:r>
      <w:r>
        <w:t xml:space="preserve"> takođe je pružala finansijsku pomoć kliničkim centrima, univerzitetima, kao i lokalnim vladinim institucijama koje su osnovane nakon </w:t>
      </w:r>
      <w:r w:rsidRPr="0014451D">
        <w:t>1999. godine pod UNMIK -om.</w:t>
      </w:r>
      <w:r>
        <w:t xml:space="preserve"> Saudijske organizacije koje finansiraju i podržale su više od 30 specijalizovanih škola u ruralnim područjima Kosova</w:t>
      </w:r>
      <w:r w:rsidR="00D60557" w:rsidRPr="00D60557">
        <w:t xml:space="preserve"> i Metohij</w:t>
      </w:r>
      <w:r w:rsidR="00D60557">
        <w:t>e</w:t>
      </w:r>
      <w:r>
        <w:t xml:space="preserve">, sve izgrađene </w:t>
      </w:r>
      <w:r w:rsidRPr="0014451D">
        <w:t>posle 1999. godine.</w:t>
      </w:r>
      <w:r>
        <w:t xml:space="preserve"> Još jedan instrument koji je korišćen je davanje stipendija i finansijske pomoći za studiranje u Saudijskoj Arabiji, i to </w:t>
      </w:r>
      <w:r w:rsidRPr="0014451D">
        <w:t>nije bilo ograničeno samo na imame ili verske praktičare, već je uključivalo i medicinsko osoblje.</w:t>
      </w:r>
    </w:p>
    <w:p w:rsidR="00287A9F" w:rsidRDefault="00287A9F" w:rsidP="00311E02">
      <w:pPr>
        <w:spacing w:after="0"/>
      </w:pPr>
      <w:r w:rsidRPr="0014451D">
        <w:rPr>
          <w:b/>
        </w:rPr>
        <w:tab/>
      </w:r>
      <w:r w:rsidR="007C4384">
        <w:t>V</w:t>
      </w:r>
      <w:r>
        <w:t>eruje se da su mnogi verski praktičari na Kosovu</w:t>
      </w:r>
      <w:r w:rsidR="00B24749" w:rsidRPr="00B24749">
        <w:t xml:space="preserve"> i Metohiji</w:t>
      </w:r>
      <w:r>
        <w:t xml:space="preserve"> koji su posetili i studirali u Saudijskoj Arabiji bili pod uticajem verske prakse u Saudijskoj Arabiji. Time se više povezuju sa islamom putem „povratka korenima</w:t>
      </w:r>
      <w:proofErr w:type="gramStart"/>
      <w:r>
        <w:t>“ i</w:t>
      </w:r>
      <w:proofErr w:type="gramEnd"/>
      <w:r>
        <w:t xml:space="preserve"> konzervativnijim učenjem od onoga što se ranije podrazumevalo o islamu na Kos</w:t>
      </w:r>
      <w:r w:rsidR="00166490">
        <w:t>metu</w:t>
      </w:r>
      <w:r>
        <w:t>. Takva učenja i konzervativnije verske prakse poneli su kući, gde su ih nastavili praktikovati i promovisati. Saudijske dobrotvorne organizacije na Kosovu</w:t>
      </w:r>
      <w:r w:rsidR="00FB5041" w:rsidRPr="00FB5041">
        <w:t xml:space="preserve"> i Metohiji</w:t>
      </w:r>
      <w:r>
        <w:t xml:space="preserve"> takođe su dovele verske naučnike kao misionare na predavanja na K</w:t>
      </w:r>
      <w:r w:rsidR="00D81DB0">
        <w:t>iM</w:t>
      </w:r>
      <w:r>
        <w:t xml:space="preserve">. Bivši zaposleni jedne od dobrotvornih organizacija sa sedištem u Saudijskoj Arabiji potvrdio je da su uslovljavali dobrotvorne svrhe i beneficije koje su pružali </w:t>
      </w:r>
      <w:r w:rsidRPr="00C4702F">
        <w:t>posećivanjem njihovih predavanja.</w:t>
      </w:r>
    </w:p>
    <w:p w:rsidR="00287A9F" w:rsidRDefault="00287A9F" w:rsidP="00311E02">
      <w:pPr>
        <w:spacing w:after="0"/>
      </w:pPr>
      <w:r>
        <w:tab/>
      </w:r>
      <w:r w:rsidR="007C4384">
        <w:t>S</w:t>
      </w:r>
      <w:r>
        <w:t>audijske dobr</w:t>
      </w:r>
      <w:r w:rsidR="007C4384">
        <w:t xml:space="preserve">otvorne organizacije na Kosovu </w:t>
      </w:r>
      <w:r w:rsidR="00D81DB0" w:rsidRPr="00D81DB0">
        <w:t xml:space="preserve">i Metohiji </w:t>
      </w:r>
      <w:r w:rsidR="007C4384">
        <w:t xml:space="preserve">su </w:t>
      </w:r>
      <w:r>
        <w:t xml:space="preserve">vršile verske aktivnosti u oblicima i manirima koji su često bili u suprotnosti sa lokalnom islamskom tradicijom i religijskom kulturom, kao i upravljačkom i organizacionom </w:t>
      </w:r>
      <w:r w:rsidRPr="00AF0BFF">
        <w:t>strukturom BIK-a”</w:t>
      </w:r>
      <w:r>
        <w:t>. Negativni stavovi prema drugima koji prihvataju vrednosti različite od onih konzervativnih praktičara islama evidentni su u post ratnom periodu na Kosovu</w:t>
      </w:r>
      <w:r w:rsidR="00D81DB0" w:rsidRPr="00D81DB0">
        <w:t xml:space="preserve"> i Metohiji</w:t>
      </w:r>
      <w:r>
        <w:t xml:space="preserve">. Neki od njih idu čak i do osporavanja albanskih nacionalnih i istorijskih simbola, što ranije nije bilo tako otvoreno kao danas. </w:t>
      </w:r>
      <w:r>
        <w:tab/>
      </w:r>
    </w:p>
    <w:p w:rsidR="008D4B19" w:rsidRDefault="008D4B19" w:rsidP="00311E02">
      <w:pPr>
        <w:spacing w:after="0"/>
      </w:pPr>
      <w:r>
        <w:tab/>
      </w:r>
      <w:r w:rsidR="000F24DA">
        <w:t>Narodi koji žive na Balkanu i pripadaju albanskom narodu</w:t>
      </w:r>
      <w:r>
        <w:t xml:space="preserve"> danas su najveća muslimanska zajednica na Balkanu, a </w:t>
      </w:r>
      <w:r w:rsidR="000F24DA">
        <w:t xml:space="preserve">njihov </w:t>
      </w:r>
      <w:r>
        <w:t xml:space="preserve">jezik se široko govori u Albaniji, na Kosovu </w:t>
      </w:r>
      <w:r w:rsidR="008254F2" w:rsidRPr="008254F2">
        <w:t>i Metohiji</w:t>
      </w:r>
      <w:r w:rsidR="008254F2">
        <w:t xml:space="preserve">, </w:t>
      </w:r>
      <w:r>
        <w:t xml:space="preserve">i u Makedoniji. Ideološka indoktrinacija mladih i onih koji nisu tako mladi, ono što ih gura prema džihadizmu - regrutovanje nalazi plodno tlo zbog: postojanja slabih država koje politički, društveno i ekonomski stvaraju otuđene građane, patrijarhalna i konzervativna društva koja su još u tranziciji -komunističko doba, ili ratovi u krizi vrednosti i društvene strukture. Vrlo nizak nivo obrazovanja, rascepkanost, slabost i gubitak kredibiliteta verskih institucija islamske zajednice, sekularizacija totalitarnog karaktera i prirode koja izaziva islamofobiju, uprkos tome što je većina stanovništva muslimansko. Nedostaje istinska intelektualna i teološka debata između intelektualaca i islamskog sveštenstva koja stvara dezorijentisanost, slabost i nedostatak kredibiliteta u institucijama Islamske zajednice. Među spoljnim faktorima svakako se mora spomenuti geopolitička situacija koja prevladava u kontekstu Bliskog istoka i porast terorističkih </w:t>
      </w:r>
      <w:r>
        <w:lastRenderedPageBreak/>
        <w:t xml:space="preserve">pokreta poput Al Kaide i Isisa. Faktori koji su opisani su isprepleteni, ne isključuju jedni druge i ne moraju nužno biti prisutni svi uzroci da bi se radikalizovali. </w:t>
      </w:r>
    </w:p>
    <w:p w:rsidR="000F24DA" w:rsidRDefault="000F24DA" w:rsidP="00311E02">
      <w:pPr>
        <w:spacing w:after="0"/>
      </w:pPr>
      <w:r>
        <w:t>Stoga je iz svega navedenog definisan predmet ovog rada koji glasi analiza verske dimenzije terorizma na Kosovu</w:t>
      </w:r>
      <w:r w:rsidR="00B64DF2" w:rsidRPr="00B64DF2">
        <w:t xml:space="preserve"> i Metohiji</w:t>
      </w:r>
      <w:r>
        <w:t>.</w:t>
      </w:r>
    </w:p>
    <w:p w:rsidR="006F688E" w:rsidRDefault="006F688E" w:rsidP="00311E02">
      <w:pPr>
        <w:spacing w:after="0"/>
      </w:pPr>
    </w:p>
    <w:p w:rsidR="000F24DA" w:rsidRPr="000F24DA" w:rsidRDefault="000F24DA" w:rsidP="00311E02">
      <w:pPr>
        <w:pStyle w:val="Heading1"/>
        <w:spacing w:before="0" w:after="0"/>
      </w:pPr>
      <w:r>
        <w:t>2.</w:t>
      </w:r>
      <w:r w:rsidR="00D2691D">
        <w:t xml:space="preserve"> </w:t>
      </w:r>
      <w:r>
        <w:t>Cilj rada</w:t>
      </w:r>
    </w:p>
    <w:p w:rsidR="00B845DB" w:rsidRDefault="008D4B19" w:rsidP="00311E02">
      <w:pPr>
        <w:spacing w:after="0"/>
      </w:pPr>
      <w:r>
        <w:tab/>
      </w:r>
      <w:r w:rsidR="00B845DB">
        <w:t>Opšti cilj ovog rada je</w:t>
      </w:r>
      <w:r>
        <w:t xml:space="preserve"> ispitati versku dimenziju albanksog terorizma na Kosovu</w:t>
      </w:r>
      <w:r w:rsidR="00AE6808" w:rsidRPr="00AE6808">
        <w:t xml:space="preserve"> i Metohiji</w:t>
      </w:r>
      <w:r>
        <w:t>.</w:t>
      </w:r>
      <w:r w:rsidR="00B845DB">
        <w:t xml:space="preserve"> </w:t>
      </w:r>
    </w:p>
    <w:p w:rsidR="00B845DB" w:rsidRDefault="00B845DB" w:rsidP="00311E02">
      <w:pPr>
        <w:spacing w:after="0"/>
        <w:ind w:firstLine="360"/>
      </w:pPr>
      <w:r>
        <w:t>Posebni ciljevi definisani u ovom radu glase:</w:t>
      </w:r>
    </w:p>
    <w:p w:rsidR="00B845DB" w:rsidRDefault="00B845DB" w:rsidP="00311E02">
      <w:pPr>
        <w:pStyle w:val="ListParagraph"/>
        <w:numPr>
          <w:ilvl w:val="0"/>
          <w:numId w:val="5"/>
        </w:numPr>
        <w:spacing w:after="0"/>
      </w:pPr>
      <w:r>
        <w:t>Utvrditi pozadinu verske dizmenzije terorizma na Kosovu</w:t>
      </w:r>
      <w:r w:rsidR="00AE6808" w:rsidRPr="00AE6808">
        <w:t xml:space="preserve"> i Metohiji</w:t>
      </w:r>
      <w:r>
        <w:t>.</w:t>
      </w:r>
    </w:p>
    <w:p w:rsidR="00F6189F" w:rsidRDefault="00B845DB" w:rsidP="00311E02">
      <w:pPr>
        <w:pStyle w:val="ListParagraph"/>
        <w:numPr>
          <w:ilvl w:val="0"/>
          <w:numId w:val="5"/>
        </w:numPr>
        <w:spacing w:after="0"/>
      </w:pPr>
      <w:r>
        <w:t>Utvrditi uzroke koji su doveli od pojave terozma na Kosovu</w:t>
      </w:r>
      <w:r w:rsidR="00AE6808" w:rsidRPr="00AE6808">
        <w:t xml:space="preserve"> i Metohiji</w:t>
      </w:r>
      <w:r>
        <w:t xml:space="preserve"> koji je inspirisan verskom dimenzijom.  </w:t>
      </w:r>
    </w:p>
    <w:p w:rsidR="00B845DB" w:rsidRDefault="00B845DB" w:rsidP="00311E02">
      <w:pPr>
        <w:pStyle w:val="ListParagraph"/>
        <w:numPr>
          <w:ilvl w:val="0"/>
          <w:numId w:val="5"/>
        </w:numPr>
        <w:spacing w:after="0"/>
      </w:pPr>
      <w:r>
        <w:t>Utvrditi razvojni put i pravce verske dimenzije terorizma na Kosovu</w:t>
      </w:r>
      <w:r w:rsidR="00AE6808" w:rsidRPr="00AE6808">
        <w:t xml:space="preserve"> i Metohiji</w:t>
      </w:r>
      <w:r>
        <w:t>.</w:t>
      </w:r>
      <w:r w:rsidR="008D4B19">
        <w:t xml:space="preserve"> </w:t>
      </w:r>
    </w:p>
    <w:p w:rsidR="006F688E" w:rsidRDefault="006F688E" w:rsidP="006F688E">
      <w:pPr>
        <w:pStyle w:val="ListParagraph"/>
        <w:spacing w:after="0"/>
      </w:pPr>
    </w:p>
    <w:p w:rsidR="00B845DB" w:rsidRDefault="00F6189F" w:rsidP="00311E02">
      <w:pPr>
        <w:pStyle w:val="Heading1"/>
        <w:spacing w:before="0" w:after="0"/>
      </w:pPr>
      <w:r>
        <w:t>3</w:t>
      </w:r>
      <w:r w:rsidR="00B845DB">
        <w:t>.</w:t>
      </w:r>
      <w:r w:rsidR="00D2691D">
        <w:t xml:space="preserve"> </w:t>
      </w:r>
      <w:r w:rsidR="00B845DB">
        <w:t>Metode rada</w:t>
      </w:r>
    </w:p>
    <w:p w:rsidR="00F6189F" w:rsidRDefault="00B845DB" w:rsidP="00311E02">
      <w:pPr>
        <w:spacing w:after="0"/>
      </w:pPr>
      <w:r>
        <w:tab/>
        <w:t>Metod rada predstavlja put ili način koji vodi do saznanja istine. U naučnim radovima meto</w:t>
      </w:r>
      <w:r w:rsidR="00F6189F">
        <w:t xml:space="preserve">d označava načine na koji se dolazi do razjašnjenja naučnih pitanja. U ovom radu je pre svega korišećna deskriptivna metoda, kao i metoda analize sadržaja i komparativna metoda. Pored toga korišćene su i analitičko hipotetičke metode rada kako bi se došlo do zaključaka koji se tiču teme ovog rada. </w:t>
      </w:r>
    </w:p>
    <w:p w:rsidR="006F688E" w:rsidRDefault="006F688E" w:rsidP="00311E02">
      <w:pPr>
        <w:spacing w:after="0"/>
      </w:pPr>
    </w:p>
    <w:p w:rsidR="00F6189F" w:rsidRDefault="00F6189F" w:rsidP="00311E02">
      <w:pPr>
        <w:pStyle w:val="Heading1"/>
        <w:spacing w:before="0" w:after="0"/>
      </w:pPr>
      <w:r>
        <w:t>4.</w:t>
      </w:r>
      <w:r w:rsidR="00D2691D">
        <w:t xml:space="preserve"> </w:t>
      </w:r>
      <w:r>
        <w:t>Struktura rada</w:t>
      </w:r>
    </w:p>
    <w:p w:rsidR="00B53BBF" w:rsidRDefault="00B53BBF" w:rsidP="00311E02">
      <w:pPr>
        <w:spacing w:after="0"/>
      </w:pPr>
      <w:r>
        <w:tab/>
        <w:t>U prvom delu rada koji nosi naziv “Pozadina verskog terorizma na Kosovu</w:t>
      </w:r>
      <w:r w:rsidR="00584431" w:rsidRPr="00584431">
        <w:t xml:space="preserve"> i Metohiji</w:t>
      </w:r>
      <w:r>
        <w:t>” biće reči o islamu kao religiji i njegovim osnovnim karakteristikama, kako i o islamizmu koji se javio kao složen proces nastao iz islama a koji je oblikovan složenim faktorima kao što su politički, verski i geopolitički. Biće razjašnjeni pojmovi “terorizam”, „fundamentalizam“, „radikalizam</w:t>
      </w:r>
      <w:proofErr w:type="gramStart"/>
      <w:r>
        <w:t>“ i</w:t>
      </w:r>
      <w:proofErr w:type="gramEnd"/>
      <w:r>
        <w:t xml:space="preserve"> „nasilni ekstremizam“, kao i njihove razlike. Takođe će biti reči o počecima verskog ekstremizma i njegovom razvoju kroz istoriju i opisani prvi pokretni i njihove vođe u kratkim crtama. Tako će biti reči o hanbalizmu i drugim oblicima verskog terorizma koji je svoje temelje našao na tlu različitih zemalja. </w:t>
      </w:r>
    </w:p>
    <w:p w:rsidR="00B53BBF" w:rsidRDefault="00B53BBF" w:rsidP="00311E02">
      <w:pPr>
        <w:spacing w:after="0"/>
      </w:pPr>
      <w:r>
        <w:tab/>
        <w:t xml:space="preserve">Dalje će biti reči o nasilnim ekstremističkim idejama koje su nastale početkom dvadesetog veka i o njihovim osnovnim karakteristikama, načinima organizovanja, delovanja i koje su ideje propagirali. </w:t>
      </w:r>
      <w:r w:rsidR="000A602C">
        <w:t>Biće reči o osnivanju Kutb-a koji je bio i politički aktivan i koji je imao veliku podršku ali i načinu njegovog nestanka. Biće dato objašnjenje o tome zašto su se haridžimi otrgli od islamske tradicije. Biće opisana takfirksa radikalna ideologija i njene osnovne karakteristike, kao i ideje u koje oni veruju, gde posebno ističe da je p</w:t>
      </w:r>
      <w:r>
        <w:t xml:space="preserve">oslanikov mandat je bio da se bori protiv svih ljudi (al-nas) dok se oni ne obrate, mole i plate zekat; </w:t>
      </w:r>
      <w:r w:rsidR="000A602C">
        <w:t>n</w:t>
      </w:r>
      <w:r>
        <w:t xml:space="preserve">akon što uspostavi svoju vlast nad jednom državom, Takfir će uputiti poziv celom čovečanstvu da se pridruži islamu i podredi šerijatu; </w:t>
      </w:r>
      <w:r w:rsidR="000A602C">
        <w:t>p</w:t>
      </w:r>
      <w:r>
        <w:t xml:space="preserve">rotiv onih koji odbiju poziv mora se boriti da se okonča svako neslaganje; Islamska država </w:t>
      </w:r>
      <w:r>
        <w:lastRenderedPageBreak/>
        <w:t xml:space="preserve">biće treća supersila i proširiće svoju vlast nad celim svetom; </w:t>
      </w:r>
      <w:r w:rsidR="000A602C">
        <w:t>d</w:t>
      </w:r>
      <w:r>
        <w:t>a su i režim i celo društvo bili džahilije i da se istinski muslimani moraju odvojiti od njih i pridružiti se tekfirima, jedinim pravim muslimanskim v</w:t>
      </w:r>
      <w:r w:rsidR="000A602C">
        <w:t xml:space="preserve">ernicima, itd. Ova ideologija je bila radikalna, </w:t>
      </w:r>
      <w:r>
        <w:t xml:space="preserve">nasilna i isključiva ideologija </w:t>
      </w:r>
      <w:r w:rsidR="000A602C">
        <w:t xml:space="preserve">i </w:t>
      </w:r>
      <w:r>
        <w:t>nije</w:t>
      </w:r>
      <w:r w:rsidR="000A602C">
        <w:t xml:space="preserve"> bila</w:t>
      </w:r>
      <w:r>
        <w:t xml:space="preserve"> ideologija domaće proizvodnje. </w:t>
      </w:r>
      <w:r w:rsidR="000A602C">
        <w:t>Onda će se opisati činjenice koje su dovele do pojave ovih verskih uticaja na Kosovu</w:t>
      </w:r>
      <w:r w:rsidR="00584431" w:rsidRPr="00584431">
        <w:t xml:space="preserve"> i Metohiji</w:t>
      </w:r>
      <w:r w:rsidR="000A602C">
        <w:t>. T</w:t>
      </w:r>
      <w:r>
        <w:t xml:space="preserve">okom druge polovine 1999., takfirska ideologija i njeno učenje ušli su na Kosovo </w:t>
      </w:r>
      <w:r w:rsidR="00584431" w:rsidRPr="00584431">
        <w:t>i Metohij</w:t>
      </w:r>
      <w:r w:rsidR="00584431">
        <w:t>u</w:t>
      </w:r>
      <w:r w:rsidR="00584431" w:rsidRPr="00584431">
        <w:t xml:space="preserve"> </w:t>
      </w:r>
      <w:r>
        <w:t xml:space="preserve">kasnije, ali intenzivnije od početka 2005. Ova ideologija je našla svoje mesto na Kosovu </w:t>
      </w:r>
      <w:r w:rsidR="00F57C59" w:rsidRPr="00F57C59">
        <w:t xml:space="preserve">i Metohiji </w:t>
      </w:r>
      <w:r>
        <w:t xml:space="preserve">preko brojnih imama iz Skoplja koji su posetili i studirali na Bliskom istoku gde su podlegli takfirskim krugovima uglavnom i pretežno u njegovoj ideološkoj bazi – Egiptu. </w:t>
      </w:r>
      <w:r w:rsidR="000A602C">
        <w:t>Takođe će se dovesti u vezi delovanje terorista na Kosovu</w:t>
      </w:r>
      <w:r w:rsidR="00D00C8D" w:rsidRPr="00D00C8D">
        <w:t xml:space="preserve"> i Metohiji</w:t>
      </w:r>
      <w:r w:rsidR="00D00C8D">
        <w:t>,</w:t>
      </w:r>
      <w:r w:rsidR="000A602C">
        <w:t xml:space="preserve"> i onih u Makedoniji. </w:t>
      </w:r>
    </w:p>
    <w:p w:rsidR="000A602C" w:rsidRDefault="000A602C" w:rsidP="00311E02">
      <w:pPr>
        <w:spacing w:after="0"/>
      </w:pPr>
      <w:r>
        <w:tab/>
        <w:t>Da bi se bolje objasnila verska dimenzija terorizma na Kosovu</w:t>
      </w:r>
      <w:r w:rsidR="00FA43C6" w:rsidRPr="00FA43C6">
        <w:t xml:space="preserve"> i Metohiji</w:t>
      </w:r>
      <w:r>
        <w:t xml:space="preserve"> biće opisana socio-ekonomska situacija u zemljama u kojima živi albansko stanovništvo. Ovde se radi o tri zemlje koje se nalaze na Balkanu a reč je o Kosovu</w:t>
      </w:r>
      <w:r w:rsidR="00FA43C6" w:rsidRPr="00FA43C6">
        <w:t xml:space="preserve"> i Metohiji</w:t>
      </w:r>
      <w:r>
        <w:t xml:space="preserve">, Albaniji i Severnoj Makedoniji. Ove tri zemlje su prema različitim izveštajima predstavljene kao tri zemlje sa najgorom socio –ekonomskom situacijom ne samo u region, nego i u svetu. </w:t>
      </w:r>
      <w:r w:rsidR="002930CF">
        <w:t>Ovakva situacija je dovela do velikog egzodusa građana albanske nacionalnosti u Evropskoj uniji, a naročito u Nemačku koja je bila teško pogođena izbeglicama sa ovih prostora. Svi ovi problem su takođe pogodovali razvoju terorizma koji ima versku dimenziju, jer su oni koji su ostajali svoje utočište od siromaštva pronalazili u veri.</w:t>
      </w:r>
    </w:p>
    <w:p w:rsidR="008D4B19" w:rsidRDefault="002930CF" w:rsidP="00311E02">
      <w:pPr>
        <w:spacing w:after="0"/>
      </w:pPr>
      <w:r>
        <w:tab/>
        <w:t xml:space="preserve">Dalje će biti reči o institucijama i muslimanskim zajednicma koji se uticale na pojavu albanskog terorizma. Albanija je nakon pada komunizma, bila pretežno ateistička zemlja. Tek nakon 23 godine zabrane veroispovesti formira se </w:t>
      </w:r>
      <w:r w:rsidR="008D4B19" w:rsidRPr="00255B4E">
        <w:rPr>
          <w:lang w:val="de-DE"/>
        </w:rPr>
        <w:t xml:space="preserve">KMSH (Albanska islamska zajednica/Komuniteti Misliman Shqiptar), a narednih godina izgrađeno je i rekonstruisano stotine džamija. Bektašijskoj zajednici je trebalo više vremena da se ponovo okupi. Nakon 1993. godine, Islamska zajednica je raspuštena u bivšoj Jugoslaviji. Islamske zajednice su se odvojile jedna od druge i stvorile na Kosovu BIF (Islamsko udruženje Kosova/Bashkesia Islame e Kosoves) i, u Makedoniji, BFI (Religiozno islamsko udruženje/Bashkesia Fetare Islame). </w:t>
      </w:r>
      <w:r>
        <w:rPr>
          <w:lang w:val="de-DE"/>
        </w:rPr>
        <w:t>Osnivaju se se univerziteti islamski nauka tokom početka devedesetih godina, prvo na Kosovu</w:t>
      </w:r>
      <w:r w:rsidR="00381418" w:rsidRPr="00381418">
        <w:t xml:space="preserve"> </w:t>
      </w:r>
      <w:r w:rsidR="00381418" w:rsidRPr="00381418">
        <w:rPr>
          <w:lang w:val="de-DE"/>
        </w:rPr>
        <w:t>i Metohiji</w:t>
      </w:r>
      <w:r>
        <w:rPr>
          <w:lang w:val="de-DE"/>
        </w:rPr>
        <w:t xml:space="preserve">, a zatim i u Skoplju, dok je u Albaniji ovaj univerzitet osnovan tek tokom 2011. godine. </w:t>
      </w:r>
      <w:r w:rsidR="008D4B19" w:rsidRPr="00255B4E">
        <w:rPr>
          <w:lang w:val="de-DE"/>
        </w:rPr>
        <w:t>Islam postaje mnogo vidljiviji, grade se nove džamije, proslava muslimana praznici postaju norma, pojavljuju se knjige različitih autora, porast broja islamskih časopisa i izdavačkih kuća. Povećava se i broj medresa, a verska nastava u školama uvedena je u Makedoniji, ali ne i na Kosovu</w:t>
      </w:r>
      <w:r w:rsidR="004762B5" w:rsidRPr="004762B5">
        <w:t xml:space="preserve"> </w:t>
      </w:r>
      <w:r w:rsidR="004762B5" w:rsidRPr="004762B5">
        <w:rPr>
          <w:lang w:val="de-DE"/>
        </w:rPr>
        <w:t>i Metohiji</w:t>
      </w:r>
      <w:r w:rsidR="004762B5">
        <w:rPr>
          <w:lang w:val="de-DE"/>
        </w:rPr>
        <w:t>,</w:t>
      </w:r>
      <w:r w:rsidR="008D4B19" w:rsidRPr="00255B4E">
        <w:rPr>
          <w:lang w:val="de-DE"/>
        </w:rPr>
        <w:t xml:space="preserve"> i u Albaniji. U ovim godinama preporoda islama došlo je do protoka pomoći, sredstava i dobrotvornih organizacija iz mnogih zemalja: Turske, Irana, Malezije, Saudijske Arabije, Kuvajta, Katara. Vrlo brzo pojmovi kao što su „vehabija“, „selefi“, „bradati“, „radikalni“, „fundamentalistički“, „terorista“ počinju da kruže kao da su ista stvar kada u stvarnosti, osim nekolicine teologa, nema neko ima ideju šta su značenje i razlike između svih ovih pojmova. </w:t>
      </w:r>
      <w:r>
        <w:rPr>
          <w:lang w:val="de-DE"/>
        </w:rPr>
        <w:t>Dolaze značajna novčana sredstva</w:t>
      </w:r>
      <w:r w:rsidR="008D4B19" w:rsidRPr="00F33A98">
        <w:t xml:space="preserve"> iz zemalja Zaliva,</w:t>
      </w:r>
      <w:r>
        <w:t xml:space="preserve"> iz Turske, Irana i drugih</w:t>
      </w:r>
      <w:r w:rsidR="008D4B19" w:rsidRPr="00F33A98">
        <w:t xml:space="preserve"> ne samo preko nevladinih organizacija, već i u obliku državnih </w:t>
      </w:r>
      <w:r w:rsidR="008D4B19" w:rsidRPr="00F33A98">
        <w:lastRenderedPageBreak/>
        <w:t>ulaganja. Iako su državna sredstva za ulaganja praćena i vidljiva, ona koja dolaze preko nevladinih organizacija potpuno su nepoznata.</w:t>
      </w:r>
      <w:r>
        <w:t xml:space="preserve"> </w:t>
      </w:r>
      <w:r w:rsidR="008D4B19" w:rsidRPr="005F11DB">
        <w:t xml:space="preserve">Deo tog novca često se koristio u interesu grupa bliskih Al Kaidi, sa geopolitičkim ciljevima. Shodno tome, pojavio se nepoznati oblik islama: salafizam. </w:t>
      </w:r>
      <w:r>
        <w:t xml:space="preserve">Pojavljuju se i neki vidovi kriminala, kao što je trgovina oružjem a Albanija čini tranzitnu tačku </w:t>
      </w:r>
      <w:proofErr w:type="gramStart"/>
      <w:r>
        <w:t>na</w:t>
      </w:r>
      <w:proofErr w:type="gramEnd"/>
      <w:r>
        <w:t xml:space="preserve"> ovom putu. </w:t>
      </w:r>
    </w:p>
    <w:p w:rsidR="008D4B19" w:rsidRDefault="002930CF" w:rsidP="00311E02">
      <w:pPr>
        <w:spacing w:after="0"/>
        <w:rPr>
          <w:lang w:val="de-DE"/>
        </w:rPr>
      </w:pPr>
      <w:r>
        <w:tab/>
        <w:t>Do pojave verski zasnovanog terorizma na Kosovu</w:t>
      </w:r>
      <w:r w:rsidR="00B21F96" w:rsidRPr="00B21F96">
        <w:t xml:space="preserve"> i Metohiji</w:t>
      </w:r>
      <w:r>
        <w:t xml:space="preserve"> dolazi</w:t>
      </w:r>
      <w:r>
        <w:rPr>
          <w:lang w:val="de-DE"/>
        </w:rPr>
        <w:t xml:space="preserve"> 1992. Pojavljuju se prvi imami</w:t>
      </w:r>
      <w:r w:rsidR="008D4B19" w:rsidRPr="00255B4E">
        <w:rPr>
          <w:lang w:val="de-DE"/>
        </w:rPr>
        <w:t xml:space="preserve"> koji su se vratili sa </w:t>
      </w:r>
      <w:r>
        <w:rPr>
          <w:lang w:val="de-DE"/>
        </w:rPr>
        <w:t>studija u Egiptu. Do 1998. se organizuju</w:t>
      </w:r>
      <w:r w:rsidR="008D4B19" w:rsidRPr="00255B4E">
        <w:rPr>
          <w:lang w:val="de-DE"/>
        </w:rPr>
        <w:t xml:space="preserve"> samo male grupe. Za razliku od Bosne, u ratu na Kosovu </w:t>
      </w:r>
      <w:r w:rsidR="00B21F96" w:rsidRPr="00B21F96">
        <w:rPr>
          <w:lang w:val="de-DE"/>
        </w:rPr>
        <w:t xml:space="preserve">i Metohiji </w:t>
      </w:r>
      <w:r w:rsidR="008D4B19" w:rsidRPr="00255B4E">
        <w:rPr>
          <w:lang w:val="de-DE"/>
        </w:rPr>
        <w:t>nema mudžahedina. Tokom 2001. godine prva neolasafistička nevladina organizacija takođe je</w:t>
      </w:r>
      <w:r>
        <w:rPr>
          <w:lang w:val="de-DE"/>
        </w:rPr>
        <w:t xml:space="preserve"> ušla na Kosovo</w:t>
      </w:r>
      <w:r w:rsidR="00B21F96" w:rsidRPr="00B21F96">
        <w:t xml:space="preserve"> </w:t>
      </w:r>
      <w:r w:rsidR="00B21F96" w:rsidRPr="00B21F96">
        <w:rPr>
          <w:lang w:val="de-DE"/>
        </w:rPr>
        <w:t>i Metohiji</w:t>
      </w:r>
      <w:r>
        <w:rPr>
          <w:lang w:val="de-DE"/>
        </w:rPr>
        <w:t>. T</w:t>
      </w:r>
      <w:r w:rsidR="008D4B19" w:rsidRPr="00255B4E">
        <w:rPr>
          <w:lang w:val="de-DE"/>
        </w:rPr>
        <w:t xml:space="preserve">ek tokom prve godine takfirizam, prema izvorima sa kojima je obavljen razgovor u periodu 2007-2008, dovršava organizaciono strukturisanje. U tom kontekstu su islamske institucije tokom godina izgubile kredibilitet u zajednici vernika. U njihovim očima, oni su postali korumpirani, nesposobni da se bave religijskim pitanjima, jer su previše zaokupljeni dinamikom moći, slabi i institucionalno ravnodušni u sprečavanju uspona radikalnog krila. </w:t>
      </w:r>
    </w:p>
    <w:p w:rsidR="002930CF" w:rsidRDefault="002930CF" w:rsidP="00311E02">
      <w:pPr>
        <w:spacing w:after="0"/>
        <w:rPr>
          <w:lang w:val="de-DE"/>
        </w:rPr>
      </w:pPr>
      <w:r>
        <w:rPr>
          <w:lang w:val="de-DE"/>
        </w:rPr>
        <w:tab/>
        <w:t>U daljem tekstu rada biće opisane i</w:t>
      </w:r>
      <w:r w:rsidR="00990307">
        <w:rPr>
          <w:lang w:val="de-DE"/>
        </w:rPr>
        <w:t xml:space="preserve">deologije Wahhabism i Salafism, kao i Kharijites e Takfir. Zatim će biti reči o procesu radikalizacije i putu ka ekstremizmu  na prostoru država sa albanskim stanovništvom. </w:t>
      </w:r>
      <w:r w:rsidR="00C660CB">
        <w:rPr>
          <w:lang w:val="de-DE"/>
        </w:rPr>
        <w:t xml:space="preserve">Do ove pojave je došlo zbog loše socio-ekonomske situacije i krize identiteta koja je dovela mnoge građane albanske nacionalnosti do frustacije. </w:t>
      </w:r>
    </w:p>
    <w:p w:rsidR="008D4B19" w:rsidRDefault="00C660CB" w:rsidP="00311E02">
      <w:pPr>
        <w:spacing w:after="0"/>
      </w:pPr>
      <w:r>
        <w:rPr>
          <w:lang w:val="de-DE"/>
        </w:rPr>
        <w:tab/>
        <w:t xml:space="preserve">U daljem tekstu biće opisani borci sa Kosova </w:t>
      </w:r>
      <w:r w:rsidR="00B21F96" w:rsidRPr="00B21F96">
        <w:rPr>
          <w:lang w:val="de-DE"/>
        </w:rPr>
        <w:t>i Metohij</w:t>
      </w:r>
      <w:r w:rsidR="00B21F96">
        <w:rPr>
          <w:lang w:val="de-DE"/>
        </w:rPr>
        <w:t>e</w:t>
      </w:r>
      <w:r w:rsidR="00B21F96" w:rsidRPr="00B21F96">
        <w:rPr>
          <w:lang w:val="de-DE"/>
        </w:rPr>
        <w:t xml:space="preserve"> </w:t>
      </w:r>
      <w:r>
        <w:rPr>
          <w:lang w:val="de-DE"/>
        </w:rPr>
        <w:t xml:space="preserve">koji su učestvovali u Bliskoistočnim sukobima a koji su bili podstaknuti verom. </w:t>
      </w:r>
      <w:r w:rsidR="00952AE2">
        <w:t xml:space="preserve"> </w:t>
      </w:r>
      <w:r w:rsidR="008D4B19">
        <w:t>Baš kao što je slučaj sa drugim zemljama, veruje se da su mnogi verski praktičari na K</w:t>
      </w:r>
      <w:r w:rsidR="00516FCC">
        <w:t>osmetu</w:t>
      </w:r>
      <w:r w:rsidR="008D4B19">
        <w:t xml:space="preserve"> koji su posetili i studirali u Saudijskoj Arabiji bili pod uticajem verske prakse u Saudijskoj Arabiji. Time se više povezuju sa islamom putem „povratka korenima</w:t>
      </w:r>
      <w:proofErr w:type="gramStart"/>
      <w:r w:rsidR="008D4B19">
        <w:t>“ i</w:t>
      </w:r>
      <w:proofErr w:type="gramEnd"/>
      <w:r w:rsidR="008D4B19">
        <w:t xml:space="preserve"> konzervativnijim učenjem od onoga što se ranije podrazumevalo o islamu na Kosovu</w:t>
      </w:r>
      <w:r w:rsidR="00F00207" w:rsidRPr="00F00207">
        <w:t xml:space="preserve"> i Metohiji</w:t>
      </w:r>
      <w:r w:rsidR="008D4B19">
        <w:t>. Takva učenja i konzervativnije verske prakse poneli su kući, gde su ih nastavili praktikovati i promovisati. Saudijske dobrotvorne organizacije na Kosovu</w:t>
      </w:r>
      <w:r w:rsidR="00F00207" w:rsidRPr="00F00207">
        <w:t xml:space="preserve"> i Metohiji</w:t>
      </w:r>
      <w:r w:rsidR="008D4B19">
        <w:t xml:space="preserve"> takođe su dovele verske naučnike kao misionare na predavanja na Kos</w:t>
      </w:r>
      <w:r w:rsidR="00F00207">
        <w:t>metu</w:t>
      </w:r>
      <w:r w:rsidR="008D4B19">
        <w:t xml:space="preserve">. Bivši zaposleni jedne od dobrotvornih organizacija sa sedištem u Saudijskoj Arabiji potvrdio je da su uslovljavali dobrotvorne svrhe i beneficije koje su pružali </w:t>
      </w:r>
      <w:r w:rsidR="008D4B19" w:rsidRPr="00C4702F">
        <w:t>posećivanjem njihovih predavanja.</w:t>
      </w:r>
      <w:r w:rsidR="00952AE2">
        <w:t xml:space="preserve"> V</w:t>
      </w:r>
      <w:r w:rsidR="008D4B19" w:rsidRPr="002F4CE8">
        <w:t>ećina objavljenih izveštaja i rasprava na Kosovu</w:t>
      </w:r>
      <w:r w:rsidR="00266D6B" w:rsidRPr="00266D6B">
        <w:t xml:space="preserve"> i Metohiji</w:t>
      </w:r>
      <w:r w:rsidR="008D4B19" w:rsidRPr="002F4CE8">
        <w:t xml:space="preserve"> u vezi sa izvorima ekstremizma imala je tendenciju da se fokusira na izazove koje uvođenje hanbelijske i vehabijske prakse institucionalizovane verzije islama Saudijske Arabije predstavlja hanafijskoj praksi na Kosovu</w:t>
      </w:r>
      <w:r w:rsidR="00266D6B" w:rsidRPr="00266D6B">
        <w:t xml:space="preserve"> i Metohiji</w:t>
      </w:r>
      <w:r w:rsidR="008D4B19" w:rsidRPr="002F4CE8">
        <w:t>. Na primer, Idriz Bilalli, šef Sindika</w:t>
      </w:r>
      <w:r w:rsidR="008D4B19">
        <w:t>ta radnika Islamske zajednice (W</w:t>
      </w:r>
      <w:r w:rsidR="008D4B19" w:rsidRPr="002F4CE8">
        <w:t>UIC), govorio je o Fadilu Sogojevoj, drugom imamu, koji različito praktikuje islam na načine koji nisu u skladu sa institucionalizovanom praksom hanafijske pravne škole na Kosovu</w:t>
      </w:r>
      <w:r w:rsidR="00AE7C04" w:rsidRPr="00AE7C04">
        <w:t xml:space="preserve"> i Metohiji</w:t>
      </w:r>
      <w:r w:rsidR="008D4B19" w:rsidRPr="002F4CE8">
        <w:t>. Prema Bilalliju, ovo stvara zabune i raskole unutar islamske zajednice, a ponekad ljudi poput Sogojeve i nekih njegovih sledbenika imaju destruktivne stavo</w:t>
      </w:r>
      <w:r w:rsidR="008D4B19">
        <w:t>ve.</w:t>
      </w:r>
      <w:r w:rsidR="008D4B19" w:rsidRPr="002F4CE8">
        <w:t xml:space="preserve"> </w:t>
      </w:r>
      <w:r w:rsidR="00952AE2">
        <w:t>Takođe će biti prikazani brojni primeri koji su doveli do veze učešća pripadnika sa Kosova</w:t>
      </w:r>
      <w:r w:rsidR="00E70234" w:rsidRPr="00E70234">
        <w:t xml:space="preserve"> i Metohij</w:t>
      </w:r>
      <w:r w:rsidR="00E70234">
        <w:t>e</w:t>
      </w:r>
      <w:r w:rsidR="00952AE2">
        <w:t xml:space="preserve"> u sukobima na Bliskom istoku. </w:t>
      </w:r>
    </w:p>
    <w:p w:rsidR="008D4B19" w:rsidRDefault="00952AE2" w:rsidP="00311E02">
      <w:pPr>
        <w:spacing w:after="0"/>
      </w:pPr>
      <w:r>
        <w:lastRenderedPageBreak/>
        <w:tab/>
        <w:t>U drugom delu rada koji nosi naziv “Uticaji koji su dovely do povećanja verskih terorističkih incidenata”</w:t>
      </w:r>
      <w:r w:rsidR="00B217E0">
        <w:t>, biće prikazano kako su sukobi koji su se javili na Blisko istoku podsticali razvoj verski podstaknutog terorizma na Kosovu</w:t>
      </w:r>
      <w:r w:rsidR="004367E5" w:rsidRPr="004367E5">
        <w:t xml:space="preserve"> i Metohiji</w:t>
      </w:r>
      <w:r w:rsidR="00B217E0">
        <w:t xml:space="preserve">. Raspad Jugoslavije je takođe pogodovao nastanku stranih boraca koji su učestvovali u sirijskom sukkobu. Procene kažu da više od </w:t>
      </w:r>
      <w:r w:rsidR="008D4B19" w:rsidRPr="000D288C">
        <w:t>hiljadu državljana Albanije, Bosne i Hercegovine, Kosova</w:t>
      </w:r>
      <w:r w:rsidR="004367E5" w:rsidRPr="004367E5">
        <w:t xml:space="preserve"> i Metohij</w:t>
      </w:r>
      <w:r w:rsidR="004367E5">
        <w:t>e</w:t>
      </w:r>
      <w:r w:rsidR="008D4B19" w:rsidRPr="000D288C">
        <w:t>, Makedonije, Crne Gore i Srbije putovalo na ratišta u Siriji i Iraku od 2012. godine. Značaj ovog broja postaje očigledan u kontekstu kombinovanog stanovništva u ovom malom broju stanovnika zemlje sa manje od devetnaest miliona. Stope mobilizacije u odnosu na veličinu stanovništva - posebno na Kosovu</w:t>
      </w:r>
      <w:r w:rsidR="00352CFF" w:rsidRPr="00352CFF">
        <w:t xml:space="preserve"> i Metohiji</w:t>
      </w:r>
      <w:r w:rsidR="008D4B19" w:rsidRPr="000D288C">
        <w:t xml:space="preserve">, ali i u Bosni i Hercegovini i Makedoniji - daleko su veće nego u zemljama zapadne Evrope koje su najviše pogođene ovim fenomenom. </w:t>
      </w:r>
    </w:p>
    <w:p w:rsidR="008D4B19" w:rsidRDefault="00FD6A06" w:rsidP="00311E02">
      <w:pPr>
        <w:spacing w:after="0"/>
      </w:pPr>
      <w:r>
        <w:tab/>
        <w:t>Da bi se bolje razumeli uticaji koji su doveli do okretanja verski orjentisanom terorizmu u daljem tekstu biće opisani demografski trendovi kao i geografski otisak na Kos</w:t>
      </w:r>
      <w:r w:rsidR="00352CFF">
        <w:t>metu</w:t>
      </w:r>
      <w:r>
        <w:t xml:space="preserve">. Biće prikazani podaci koji potkrepljuju činjenicu da su boric sa Kosova </w:t>
      </w:r>
      <w:r w:rsidR="007F6ACE" w:rsidRPr="007F6ACE">
        <w:t>i Metohij</w:t>
      </w:r>
      <w:r w:rsidR="007F6ACE">
        <w:t>e</w:t>
      </w:r>
      <w:r w:rsidR="007F6ACE" w:rsidRPr="007F6ACE">
        <w:t xml:space="preserve"> </w:t>
      </w:r>
      <w:r>
        <w:t>učestvovali u sirijskom ratu kao i u Iraku. U ovom poglavlju se dolazi do zaključka da proračuni</w:t>
      </w:r>
      <w:r w:rsidR="008D4B19" w:rsidRPr="00D12AD3">
        <w:t xml:space="preserve"> zasnovani na ovoj metodologiji otkrili su da iako je skoro svih 27 opština sa etničkom Albanskom populacijom pogođeno fenomenom, pet ima neproporcionalno visoku stopu mobilizacije: više od dva strana borca na deset hiljada stanovnika. Zaista, osamdeset i tri regruta, ili više od trec</w:t>
      </w:r>
      <w:r w:rsidR="008D4B19">
        <w:t xml:space="preserve">́ine ukupnog kontingenta </w:t>
      </w:r>
      <w:r w:rsidR="008D4B19" w:rsidRPr="00D12AD3">
        <w:t>stranih boraca, potiče iz ovih pet opština, naime, H</w:t>
      </w:r>
      <w:r w:rsidR="008D4B19">
        <w:t>ani i Elezit, Kačanik, Mitrovica</w:t>
      </w:r>
      <w:r w:rsidR="008D4B19" w:rsidRPr="00D12AD3">
        <w:t xml:space="preserve">, Gnjilane i </w:t>
      </w:r>
      <w:r w:rsidR="008D4B19">
        <w:t>Vitina</w:t>
      </w:r>
      <w:r w:rsidR="008D4B19" w:rsidRPr="00D12AD3">
        <w:t>, koje čine s</w:t>
      </w:r>
      <w:r w:rsidR="008D4B19">
        <w:t>amo 14 odsto stanovništva</w:t>
      </w:r>
      <w:r w:rsidR="008D4B19" w:rsidRPr="00D12AD3">
        <w:t xml:space="preserve"> zemlje. Štaviše, čini se da su dve male opštine Hani i Elezit i Kačanik, koje se graniče sa Republik</w:t>
      </w:r>
      <w:r w:rsidR="008D4B19">
        <w:t>om Makedonijom, najugroženije mobilizacijom</w:t>
      </w:r>
      <w:r w:rsidR="008D4B19" w:rsidRPr="00D12AD3">
        <w:t xml:space="preserve"> stranih boraca, s obzirom na to da su zajedno doprinele </w:t>
      </w:r>
      <w:r w:rsidR="008D4B19">
        <w:t xml:space="preserve">sa </w:t>
      </w:r>
      <w:r w:rsidR="008D4B19" w:rsidRPr="00D12AD3">
        <w:t>trideset boraca u ratu u Siriji i Iraku, ali da ih čini samo 2,4 procenat stanovništva Kosova</w:t>
      </w:r>
      <w:r w:rsidR="00EA4747" w:rsidRPr="00EA4747">
        <w:t xml:space="preserve"> i Metohij</w:t>
      </w:r>
      <w:r w:rsidR="00EA4747">
        <w:t>e</w:t>
      </w:r>
      <w:r w:rsidR="008D4B19" w:rsidRPr="00D12AD3">
        <w:t xml:space="preserve">. </w:t>
      </w:r>
    </w:p>
    <w:p w:rsidR="00FD6A06" w:rsidRDefault="00FD6A06" w:rsidP="00311E02">
      <w:pPr>
        <w:spacing w:after="0"/>
      </w:pPr>
      <w:r>
        <w:tab/>
        <w:t xml:space="preserve">U daljem tekstu biće opisani socioekonomski i politički faktkori kao podsticaj za </w:t>
      </w:r>
      <w:r w:rsidR="0083254C">
        <w:t>razvoj verske dimenzije terorizma na Kosovu</w:t>
      </w:r>
      <w:r w:rsidR="00837422" w:rsidRPr="00837422">
        <w:t xml:space="preserve"> i Metohiji</w:t>
      </w:r>
      <w:r w:rsidR="0083254C">
        <w:t>. Činjenica je da su stanovnici sa Kos</w:t>
      </w:r>
      <w:r w:rsidR="00837422">
        <w:t>meta</w:t>
      </w:r>
      <w:r w:rsidR="0083254C">
        <w:t xml:space="preserve"> bili najugroženiji u Bivšoj Jugoslaviji kada je u pitanju njihov socio ekonomski status. Takođe, bila su im ugrožena prava i slobode, što je sve dovelo do pojave terorizma sa verskom dimenzijom.  </w:t>
      </w:r>
    </w:p>
    <w:p w:rsidR="008D4B19" w:rsidRPr="00F4029C" w:rsidRDefault="0083254C" w:rsidP="00311E02">
      <w:pPr>
        <w:spacing w:after="0"/>
        <w:ind w:firstLine="720"/>
      </w:pPr>
      <w:r>
        <w:t>Geopolitka je takođe imala veliku ulogu kada je u pitanju pojava verske dimenzije terorizma na Kosovu</w:t>
      </w:r>
      <w:r w:rsidR="00F412BE" w:rsidRPr="00F412BE">
        <w:t xml:space="preserve"> i Metohiji</w:t>
      </w:r>
      <w:r>
        <w:t>. Pregrupacija zemalja nakon završetka hladnog rata je dovela do nove pojave</w:t>
      </w:r>
      <w:r w:rsidR="00F412BE">
        <w:t>,</w:t>
      </w:r>
      <w:r>
        <w:t xml:space="preserve"> a Kosovo</w:t>
      </w:r>
      <w:r w:rsidR="00F412BE" w:rsidRPr="00F412BE">
        <w:t xml:space="preserve"> i Metohij</w:t>
      </w:r>
      <w:r w:rsidR="00F412BE">
        <w:t>a</w:t>
      </w:r>
      <w:r>
        <w:t xml:space="preserve"> je se okrenulu islamskom bloku država.</w:t>
      </w:r>
      <w:r>
        <w:rPr>
          <w:lang w:val="de-DE"/>
        </w:rPr>
        <w:t xml:space="preserve"> </w:t>
      </w:r>
      <w:r w:rsidR="008D4B19" w:rsidRPr="00255B4E">
        <w:rPr>
          <w:lang w:val="de-DE"/>
        </w:rPr>
        <w:t>Građani Kos</w:t>
      </w:r>
      <w:r w:rsidR="00F412BE">
        <w:rPr>
          <w:lang w:val="de-DE"/>
        </w:rPr>
        <w:t>meta</w:t>
      </w:r>
      <w:r w:rsidR="008D4B19" w:rsidRPr="00255B4E">
        <w:rPr>
          <w:lang w:val="de-DE"/>
        </w:rPr>
        <w:t xml:space="preserve"> su generacijama živeli u društveno -političkoj stvarnosti u kojoj su se osećali nejednako i neželjeno. Borili su se ili odbijali da se pravilno integrišu u bivšu Jugoslaviju delimično zbog otvorene diskriminacije, ali i zbog straha od asimilacije od strane slovenske većine u zemlji u kojoj su bili i etnička i verska manjina. To ih je navelo da integrišu islam u svoje živote ne samo kao dogmu, već i kao deo pragmatične strategije etničkog i teritorijalnog očuvanja. </w:t>
      </w:r>
    </w:p>
    <w:p w:rsidR="008D4B19" w:rsidRDefault="008D4B19" w:rsidP="00311E02">
      <w:pPr>
        <w:spacing w:after="0"/>
        <w:rPr>
          <w:lang w:val="de-DE"/>
        </w:rPr>
      </w:pPr>
      <w:r w:rsidRPr="00255B4E">
        <w:rPr>
          <w:lang w:val="de-DE"/>
        </w:rPr>
        <w:tab/>
        <w:t xml:space="preserve">Prema različitim studijama, usvajanje sistema verskih uverenja pruža ispunjen i kohezivan društveni identitet i osećaj pripadnosti široj kulturnoj zajednici. Agresija i akti </w:t>
      </w:r>
      <w:r w:rsidRPr="00255B4E">
        <w:rPr>
          <w:lang w:val="de-DE"/>
        </w:rPr>
        <w:lastRenderedPageBreak/>
        <w:t>nasilja nad članovima „svoje zajednice“ (uprkos geografskoj udaljenosti) koje su počinile druge grupe izazivaju kod nekih pojedinaca transformativni proces opisan kao „samokategorizacija u borilački društveni identitet. Verujući da su vojnici koji štite svoju zajednicu i izvršavaju volju Božiju, oni usvajaju nasilje kao opravdan metod odbrane. Veruje se da je ovo jedan od najčešćih puteva do političkog nasilja.</w:t>
      </w:r>
      <w:r w:rsidR="0083254C">
        <w:rPr>
          <w:lang w:val="de-DE"/>
        </w:rPr>
        <w:t xml:space="preserve"> A to je važilo i za stanovnike Kosova</w:t>
      </w:r>
      <w:r w:rsidR="00F412BE" w:rsidRPr="00F412BE">
        <w:t xml:space="preserve"> </w:t>
      </w:r>
      <w:r w:rsidR="00F412BE" w:rsidRPr="00F412BE">
        <w:rPr>
          <w:lang w:val="de-DE"/>
        </w:rPr>
        <w:t>i Metohij</w:t>
      </w:r>
      <w:r w:rsidR="00F412BE">
        <w:rPr>
          <w:lang w:val="de-DE"/>
        </w:rPr>
        <w:t>e</w:t>
      </w:r>
      <w:r w:rsidR="0083254C">
        <w:rPr>
          <w:lang w:val="de-DE"/>
        </w:rPr>
        <w:t>. Takođe, liderstvo je odigralo veliku ulogu ka zaokretu građana Kosova</w:t>
      </w:r>
      <w:r w:rsidR="00AB32DB" w:rsidRPr="00AB32DB">
        <w:t xml:space="preserve"> </w:t>
      </w:r>
      <w:r w:rsidR="00AB32DB" w:rsidRPr="00AB32DB">
        <w:rPr>
          <w:lang w:val="de-DE"/>
        </w:rPr>
        <w:t>i Metohij</w:t>
      </w:r>
      <w:r w:rsidR="00AB32DB">
        <w:rPr>
          <w:lang w:val="de-DE"/>
        </w:rPr>
        <w:t>e</w:t>
      </w:r>
      <w:r w:rsidR="0083254C">
        <w:rPr>
          <w:lang w:val="de-DE"/>
        </w:rPr>
        <w:t xml:space="preserve"> ka orjentaciji na verski terorizam. </w:t>
      </w:r>
    </w:p>
    <w:p w:rsidR="008D4B19" w:rsidRDefault="0083254C" w:rsidP="00311E02">
      <w:pPr>
        <w:spacing w:after="0"/>
      </w:pPr>
      <w:r>
        <w:rPr>
          <w:lang w:val="de-DE"/>
        </w:rPr>
        <w:tab/>
        <w:t>U trećem delu rada koji nosi naziv „Razvoj terorizma na Kosovu</w:t>
      </w:r>
      <w:r w:rsidR="000413E3">
        <w:rPr>
          <w:lang w:val="de-DE"/>
        </w:rPr>
        <w:t xml:space="preserve"> </w:t>
      </w:r>
      <w:r w:rsidR="000413E3" w:rsidRPr="000413E3">
        <w:rPr>
          <w:lang w:val="de-DE"/>
        </w:rPr>
        <w:t>i Metohiji</w:t>
      </w:r>
      <w:r>
        <w:rPr>
          <w:lang w:val="de-DE"/>
        </w:rPr>
        <w:t xml:space="preserve">“ da je se pregled  nastanka terorizma na ovoj teritoriji prateći njegove istorijske </w:t>
      </w:r>
      <w:r w:rsidR="007D1592">
        <w:rPr>
          <w:lang w:val="de-DE"/>
        </w:rPr>
        <w:t xml:space="preserve">korene počev od Kosovske bitke, preko formiranja Albanije, formiranja „albanskog vilajeta“ koji je imao za ideju da svi Albanci žive u istoj državi, što nisu uspeli da realizuju. </w:t>
      </w:r>
      <w:r w:rsidR="008D4B19" w:rsidRPr="00255B4E">
        <w:rPr>
          <w:lang w:val="de-DE"/>
        </w:rPr>
        <w:tab/>
      </w:r>
      <w:r w:rsidR="008D4B19" w:rsidRPr="00C01DB2">
        <w:t>Tokom i neposredno posle Drugog svetskog rata, albanski ekstremisti i naoružane bande takođe su počinili zločine nad srpskim stanovništvom: ubijeni su, raseljeni, njihova imovina je oduzeta ili uništena, simboli religije i kulture uništeni</w:t>
      </w:r>
      <w:r w:rsidR="007D1592">
        <w:t xml:space="preserve">. </w:t>
      </w:r>
      <w:r w:rsidR="008D4B19" w:rsidRPr="00255B4E">
        <w:rPr>
          <w:lang w:val="de-DE"/>
        </w:rPr>
        <w:t>Po završetku Drugog svetskog rata granice su ponovo bile iste kao i pre rata. Ekstremističke aktivnosti Albanaca karakteristične su i u posleratnom periodu, kada je osnovano nekoliko ilegalnih organizacija: „Bali Kombtar“, „Treća prizrenska liga“, „Zakonitost“, „Nacionalni komitet za slobodno Kosovo“, „Nacionalni pokret za Republiku Kosovo“, „Kosovska marksistička i lenjinistička organizacija“, „Kosovski savez“, „Hrvatsko-albanski savez“ i drugi. Većina ovih organizacija su emigrantske i ekstremističko-fašističke. Ideološki ih „hrane“ albanski nacionalni, verski i levičarski ekstremizam, marksističko-lenjinistička i enveristička ideologija i italijanski fašizam i okupacija u Drugom svetskom ratu</w:t>
      </w:r>
      <w:r w:rsidR="007D1592">
        <w:rPr>
          <w:lang w:val="de-DE"/>
        </w:rPr>
        <w:t>. Dolazi do formiranja Iredentističko – nasilnog pokreta koji je zagovaro stvaranje „Velike Albanije“ koje je podržala i intelektualna elita sa Kosova</w:t>
      </w:r>
      <w:r w:rsidR="000413E3" w:rsidRPr="000413E3">
        <w:t xml:space="preserve"> </w:t>
      </w:r>
      <w:r w:rsidR="000413E3" w:rsidRPr="000413E3">
        <w:rPr>
          <w:lang w:val="de-DE"/>
        </w:rPr>
        <w:t>i Metohij</w:t>
      </w:r>
      <w:r w:rsidR="000413E3">
        <w:rPr>
          <w:lang w:val="de-DE"/>
        </w:rPr>
        <w:t>e</w:t>
      </w:r>
      <w:r w:rsidR="007D1592">
        <w:rPr>
          <w:lang w:val="de-DE"/>
        </w:rPr>
        <w:t>. Javlja se ideja za otcepljenjem Kos</w:t>
      </w:r>
      <w:r w:rsidR="00500A8E">
        <w:rPr>
          <w:lang w:val="de-DE"/>
        </w:rPr>
        <w:t>meta</w:t>
      </w:r>
      <w:r w:rsidR="007D1592">
        <w:rPr>
          <w:lang w:val="de-DE"/>
        </w:rPr>
        <w:t xml:space="preserve"> tokom sedamdesetih godina prošlog veka. Sve ovo trajalo je do bombardovanja SRJ tokom 1999. godine, kada dolazi do </w:t>
      </w:r>
      <w:r w:rsidR="008D4B19" w:rsidRPr="00C01DB2">
        <w:t xml:space="preserve">eskalacije terorizma od strane albanskih ekstremista i vojne agresije na Jugoslaviju i Srbiju. </w:t>
      </w:r>
      <w:r w:rsidR="008D4B19" w:rsidRPr="00255B4E">
        <w:rPr>
          <w:lang w:val="de-DE"/>
        </w:rPr>
        <w:t xml:space="preserve">Vrhunac u ostvarivanju albanske iredentističke ideologije dostignut je 1999. godine, kada je eskalirao terorizam albanskih ekstremista. Terorističke aktivnosti poprimile su ogromne razmere, u meri u kojoj su imale karakteristike oružane pobune protiv ustavnog poretka i bezbednosti Republike Srbije i Savezne Republike Jugoslavije. </w:t>
      </w:r>
      <w:r w:rsidR="007D1592">
        <w:rPr>
          <w:lang w:val="de-DE"/>
        </w:rPr>
        <w:t xml:space="preserve">Nakon </w:t>
      </w:r>
      <w:r w:rsidR="00500A8E">
        <w:rPr>
          <w:lang w:val="de-DE"/>
        </w:rPr>
        <w:t xml:space="preserve">pokušaja </w:t>
      </w:r>
      <w:r w:rsidR="007D1592">
        <w:rPr>
          <w:lang w:val="de-DE"/>
        </w:rPr>
        <w:t xml:space="preserve">otcepljenja od </w:t>
      </w:r>
      <w:r w:rsidR="00500A8E">
        <w:rPr>
          <w:lang w:val="de-DE"/>
        </w:rPr>
        <w:t xml:space="preserve">Republike </w:t>
      </w:r>
      <w:r w:rsidR="007D1592">
        <w:rPr>
          <w:lang w:val="de-DE"/>
        </w:rPr>
        <w:t>Srbije</w:t>
      </w:r>
      <w:r w:rsidR="00500A8E">
        <w:rPr>
          <w:lang w:val="de-DE"/>
        </w:rPr>
        <w:t>,</w:t>
      </w:r>
      <w:r w:rsidR="007D1592">
        <w:rPr>
          <w:lang w:val="de-DE"/>
        </w:rPr>
        <w:t xml:space="preserve"> Kosov</w:t>
      </w:r>
      <w:r w:rsidR="00500A8E">
        <w:rPr>
          <w:lang w:val="de-DE"/>
        </w:rPr>
        <w:t>o</w:t>
      </w:r>
      <w:r w:rsidR="00500A8E">
        <w:rPr>
          <w:vertAlign w:val="superscript"/>
          <w:lang w:val="de-DE"/>
        </w:rPr>
        <w:t>*</w:t>
      </w:r>
      <w:r w:rsidR="00500A8E">
        <w:rPr>
          <w:rStyle w:val="FootnoteReference"/>
          <w:lang w:val="de-DE"/>
        </w:rPr>
        <w:footnoteReference w:id="1"/>
      </w:r>
      <w:r w:rsidR="007D1592">
        <w:rPr>
          <w:lang w:val="de-DE"/>
        </w:rPr>
        <w:t xml:space="preserve"> postaje uporište narko terorista. </w:t>
      </w:r>
    </w:p>
    <w:p w:rsidR="008D4B19" w:rsidRPr="007D1592" w:rsidRDefault="007D1592" w:rsidP="00311E02">
      <w:pPr>
        <w:pStyle w:val="Heading1"/>
      </w:pPr>
      <w:r>
        <w:t>5.Literatura</w:t>
      </w:r>
    </w:p>
    <w:p w:rsidR="008D4B19" w:rsidRPr="00D35D84" w:rsidRDefault="008D4B19" w:rsidP="008D4B19">
      <w:pPr>
        <w:pStyle w:val="ListParagraph"/>
        <w:numPr>
          <w:ilvl w:val="0"/>
          <w:numId w:val="3"/>
        </w:numPr>
        <w:rPr>
          <w:i/>
          <w:szCs w:val="24"/>
        </w:rPr>
      </w:pPr>
      <w:r>
        <w:rPr>
          <w:szCs w:val="24"/>
        </w:rPr>
        <w:t xml:space="preserve">Aigle, D. (2007). </w:t>
      </w:r>
      <w:r w:rsidRPr="00772359">
        <w:rPr>
          <w:szCs w:val="24"/>
        </w:rPr>
        <w:t>The Mongol Invasions of Bilād al-Shām by Ghāzān Khān and Ibn Taymīy</w:t>
      </w:r>
      <w:r>
        <w:rPr>
          <w:szCs w:val="24"/>
        </w:rPr>
        <w:t>ah’s Three “Anti-Mongol” Fatwas</w:t>
      </w:r>
      <w:r w:rsidRPr="00772359">
        <w:rPr>
          <w:szCs w:val="24"/>
        </w:rPr>
        <w:t xml:space="preserve">. </w:t>
      </w:r>
      <w:r w:rsidRPr="00D35D84">
        <w:rPr>
          <w:i/>
          <w:szCs w:val="24"/>
        </w:rPr>
        <w:t xml:space="preserve">Mamluk Studies Review (The </w:t>
      </w:r>
      <w:smartTag w:uri="urn:schemas-microsoft-com:office:smarttags" w:element="place">
        <w:smartTag w:uri="urn:schemas-microsoft-com:office:smarttags" w:element="PlaceType">
          <w:r w:rsidRPr="00D35D84">
            <w:rPr>
              <w:i/>
              <w:szCs w:val="24"/>
            </w:rPr>
            <w:t>University</w:t>
          </w:r>
        </w:smartTag>
        <w:r w:rsidRPr="00D35D84">
          <w:rPr>
            <w:i/>
            <w:szCs w:val="24"/>
          </w:rPr>
          <w:t xml:space="preserve"> of </w:t>
        </w:r>
        <w:smartTag w:uri="urn:schemas-microsoft-com:office:smarttags" w:element="PlaceName">
          <w:r w:rsidRPr="00D35D84">
            <w:rPr>
              <w:i/>
              <w:szCs w:val="24"/>
            </w:rPr>
            <w:t>Chicago</w:t>
          </w:r>
        </w:smartTag>
      </w:smartTag>
      <w:r w:rsidRPr="00D35D84">
        <w:rPr>
          <w:i/>
          <w:szCs w:val="24"/>
        </w:rPr>
        <w:t>).</w:t>
      </w:r>
    </w:p>
    <w:p w:rsidR="008D4B19" w:rsidRDefault="008D4B19" w:rsidP="008D4B19">
      <w:pPr>
        <w:pStyle w:val="ListParagraph"/>
        <w:numPr>
          <w:ilvl w:val="0"/>
          <w:numId w:val="3"/>
        </w:numPr>
        <w:jc w:val="left"/>
        <w:rPr>
          <w:szCs w:val="24"/>
        </w:rPr>
      </w:pPr>
      <w:r>
        <w:rPr>
          <w:szCs w:val="24"/>
        </w:rPr>
        <w:lastRenderedPageBreak/>
        <w:t xml:space="preserve">Ajdini, J. (2019). </w:t>
      </w:r>
      <w:r w:rsidRPr="00772359">
        <w:rPr>
          <w:szCs w:val="24"/>
        </w:rPr>
        <w:t>European</w:t>
      </w:r>
      <w:r>
        <w:rPr>
          <w:szCs w:val="24"/>
        </w:rPr>
        <w:t xml:space="preserve"> Islamophobia Report 2019</w:t>
      </w:r>
      <w:r w:rsidRPr="00772359">
        <w:rPr>
          <w:szCs w:val="24"/>
        </w:rPr>
        <w:t>, Enes Bayrak</w:t>
      </w:r>
      <w:r>
        <w:rPr>
          <w:szCs w:val="24"/>
        </w:rPr>
        <w:t>li, Farid Hafez (ed), SETA</w:t>
      </w:r>
      <w:r w:rsidRPr="00772359">
        <w:rPr>
          <w:szCs w:val="24"/>
        </w:rPr>
        <w:t xml:space="preserve">, </w:t>
      </w:r>
      <w:hyperlink r:id="rId10" w:history="1">
        <w:r w:rsidRPr="00772359">
          <w:rPr>
            <w:rStyle w:val="Hyperlink"/>
            <w:szCs w:val="24"/>
          </w:rPr>
          <w:t>http://www.islamophobiaeurope.com/reports/2015/en/EIR_2015.pdf</w:t>
        </w:r>
      </w:hyperlink>
      <w:r w:rsidRPr="00772359">
        <w:rPr>
          <w:szCs w:val="24"/>
        </w:rPr>
        <w:t>, pristupljeno, 23.08.2021.</w:t>
      </w:r>
    </w:p>
    <w:p w:rsidR="008D4B19" w:rsidRDefault="008D4B19" w:rsidP="008D4B19">
      <w:pPr>
        <w:pStyle w:val="ListParagraph"/>
        <w:numPr>
          <w:ilvl w:val="0"/>
          <w:numId w:val="3"/>
        </w:numPr>
        <w:rPr>
          <w:szCs w:val="24"/>
        </w:rPr>
      </w:pPr>
      <w:r>
        <w:rPr>
          <w:szCs w:val="24"/>
        </w:rPr>
        <w:t xml:space="preserve">Akhter, J. (2016). </w:t>
      </w:r>
      <w:r w:rsidRPr="00B43A0F">
        <w:rPr>
          <w:i/>
          <w:szCs w:val="24"/>
        </w:rPr>
        <w:t>Schisms and Heterodoxy Among Muslims</w:t>
      </w:r>
      <w:r w:rsidRPr="00772359">
        <w:rPr>
          <w:szCs w:val="24"/>
        </w:rPr>
        <w:t>. International Strategy and Policy Institute.</w:t>
      </w:r>
    </w:p>
    <w:p w:rsidR="008D4B19" w:rsidRDefault="008D4B19" w:rsidP="008D4B19">
      <w:pPr>
        <w:pStyle w:val="ListParagraph"/>
        <w:numPr>
          <w:ilvl w:val="0"/>
          <w:numId w:val="3"/>
        </w:numPr>
        <w:rPr>
          <w:szCs w:val="24"/>
        </w:rPr>
      </w:pPr>
      <w:r>
        <w:rPr>
          <w:szCs w:val="24"/>
        </w:rPr>
        <w:t>Albania Country Report,</w:t>
      </w:r>
      <w:r w:rsidRPr="00772359">
        <w:rPr>
          <w:szCs w:val="24"/>
        </w:rPr>
        <w:t xml:space="preserve"> German Bertelsmann Stiftung (2019), </w:t>
      </w:r>
      <w:hyperlink r:id="rId11" w:history="1">
        <w:r w:rsidRPr="00772359">
          <w:rPr>
            <w:rStyle w:val="Hyperlink"/>
            <w:szCs w:val="24"/>
          </w:rPr>
          <w:t>http://www.btiproject.org/fileadmin/files/BTI/Downloads/Reports/2016/pdf/BTI_2019_Albania.pdf</w:t>
        </w:r>
      </w:hyperlink>
      <w:r w:rsidRPr="00772359">
        <w:rPr>
          <w:szCs w:val="24"/>
        </w:rPr>
        <w:t>, pristupljeno, 23.08.2021.</w:t>
      </w:r>
    </w:p>
    <w:p w:rsidR="008D4B19" w:rsidRDefault="008D4B19" w:rsidP="008D4B19">
      <w:pPr>
        <w:pStyle w:val="ListParagraph"/>
        <w:numPr>
          <w:ilvl w:val="0"/>
          <w:numId w:val="3"/>
        </w:numPr>
        <w:rPr>
          <w:szCs w:val="24"/>
        </w:rPr>
      </w:pPr>
      <w:r>
        <w:rPr>
          <w:szCs w:val="24"/>
        </w:rPr>
        <w:t xml:space="preserve">Anderson, J. N. D. (1983). </w:t>
      </w:r>
      <w:r w:rsidRPr="00D35D84">
        <w:rPr>
          <w:i/>
          <w:szCs w:val="24"/>
        </w:rPr>
        <w:t xml:space="preserve">The </w:t>
      </w:r>
      <w:smartTag w:uri="urn:schemas-microsoft-com:office:smarttags" w:element="place">
        <w:smartTag w:uri="urn:schemas-microsoft-com:office:smarttags" w:element="PlaceType">
          <w:r w:rsidRPr="00D35D84">
            <w:rPr>
              <w:i/>
              <w:szCs w:val="24"/>
            </w:rPr>
            <w:t>Kingdom</w:t>
          </w:r>
        </w:smartTag>
        <w:r w:rsidRPr="00D35D84">
          <w:rPr>
            <w:i/>
            <w:szCs w:val="24"/>
          </w:rPr>
          <w:t xml:space="preserve"> of </w:t>
        </w:r>
        <w:smartTag w:uri="urn:schemas-microsoft-com:office:smarttags" w:element="PlaceName">
          <w:r w:rsidRPr="00D35D84">
            <w:rPr>
              <w:i/>
              <w:szCs w:val="24"/>
            </w:rPr>
            <w:t>Saudi Arabia</w:t>
          </w:r>
        </w:smartTag>
      </w:smartTag>
      <w:r w:rsidRPr="00772359">
        <w:rPr>
          <w:szCs w:val="24"/>
        </w:rPr>
        <w:t xml:space="preserve">. Stacey International. </w:t>
      </w:r>
    </w:p>
    <w:p w:rsidR="008D4B19" w:rsidRDefault="008D4B19" w:rsidP="008D4B19">
      <w:pPr>
        <w:pStyle w:val="ListParagraph"/>
        <w:numPr>
          <w:ilvl w:val="0"/>
          <w:numId w:val="3"/>
        </w:numPr>
        <w:rPr>
          <w:szCs w:val="24"/>
        </w:rPr>
      </w:pPr>
      <w:r w:rsidRPr="00772359">
        <w:rPr>
          <w:szCs w:val="24"/>
        </w:rPr>
        <w:t xml:space="preserve">Antonijević, N. (2005). Albanski zločini nad Srbima u italijanskoj zoni na Kosovu i Metohiji u Drugom svetskom ratu. </w:t>
      </w:r>
      <w:r w:rsidRPr="00D35D84">
        <w:rPr>
          <w:i/>
          <w:szCs w:val="24"/>
        </w:rPr>
        <w:t>Genocid u XX veku na prostorima jugoslovenskih zemalja</w:t>
      </w:r>
      <w:r>
        <w:rPr>
          <w:i/>
          <w:szCs w:val="24"/>
        </w:rPr>
        <w:t xml:space="preserve">. </w:t>
      </w:r>
      <w:r w:rsidRPr="00D35D84">
        <w:rPr>
          <w:szCs w:val="24"/>
        </w:rPr>
        <w:t xml:space="preserve"> </w:t>
      </w:r>
      <w:r w:rsidRPr="00772359">
        <w:rPr>
          <w:szCs w:val="24"/>
        </w:rPr>
        <w:t>Kr</w:t>
      </w:r>
      <w:r>
        <w:rPr>
          <w:szCs w:val="24"/>
        </w:rPr>
        <w:t>agujevac: Muzej žrtava genocida, str. 157–166</w:t>
      </w:r>
      <w:r w:rsidRPr="00D35D84">
        <w:rPr>
          <w:szCs w:val="24"/>
        </w:rPr>
        <w:t>.</w:t>
      </w:r>
    </w:p>
    <w:p w:rsidR="008D4B19" w:rsidRDefault="008D4B19" w:rsidP="008D4B19">
      <w:pPr>
        <w:pStyle w:val="ListParagraph"/>
        <w:numPr>
          <w:ilvl w:val="0"/>
          <w:numId w:val="3"/>
        </w:numPr>
        <w:jc w:val="left"/>
        <w:rPr>
          <w:szCs w:val="24"/>
        </w:rPr>
      </w:pPr>
      <w:r w:rsidRPr="00772359">
        <w:rPr>
          <w:szCs w:val="24"/>
        </w:rPr>
        <w:t>Anxious Dictators, Wavering Democracies</w:t>
      </w:r>
      <w:r>
        <w:rPr>
          <w:szCs w:val="24"/>
        </w:rPr>
        <w:t>: Global Freedom under Pressure</w:t>
      </w:r>
      <w:r w:rsidRPr="00772359">
        <w:rPr>
          <w:szCs w:val="24"/>
        </w:rPr>
        <w:t xml:space="preserve">, Freedom House (2019), </w:t>
      </w:r>
      <w:hyperlink r:id="rId12" w:history="1">
        <w:r w:rsidRPr="00772359">
          <w:rPr>
            <w:rStyle w:val="Hyperlink"/>
            <w:szCs w:val="24"/>
          </w:rPr>
          <w:t>https://freedomhouse.org/sites/default/files/FH_FITW_Report_2019.pdf</w:t>
        </w:r>
      </w:hyperlink>
      <w:r w:rsidRPr="00772359">
        <w:rPr>
          <w:szCs w:val="24"/>
        </w:rPr>
        <w:t>, pristupljeno, 23.08.2021.</w:t>
      </w:r>
    </w:p>
    <w:p w:rsidR="008D4B19" w:rsidRDefault="008D4B19" w:rsidP="008D4B19">
      <w:pPr>
        <w:pStyle w:val="ListParagraph"/>
        <w:numPr>
          <w:ilvl w:val="0"/>
          <w:numId w:val="3"/>
        </w:numPr>
        <w:rPr>
          <w:szCs w:val="24"/>
        </w:rPr>
      </w:pPr>
      <w:r w:rsidRPr="00772359">
        <w:rPr>
          <w:szCs w:val="24"/>
        </w:rPr>
        <w:t xml:space="preserve">Avramovski, Ž. (1989). Odnosi na Balkanu i stvaranje albanske države. </w:t>
      </w:r>
      <w:r w:rsidRPr="003B29FC">
        <w:rPr>
          <w:i/>
          <w:szCs w:val="24"/>
        </w:rPr>
        <w:t>Kosovo: prošlost i sadašnjost.</w:t>
      </w:r>
      <w:r w:rsidRPr="00772359">
        <w:rPr>
          <w:szCs w:val="24"/>
        </w:rPr>
        <w:t xml:space="preserve"> </w:t>
      </w:r>
      <w:smartTag w:uri="urn:schemas-microsoft-com:office:smarttags" w:element="place">
        <w:r>
          <w:rPr>
            <w:szCs w:val="24"/>
          </w:rPr>
          <w:t>Beograd</w:t>
        </w:r>
      </w:smartTag>
      <w:r>
        <w:rPr>
          <w:szCs w:val="24"/>
        </w:rPr>
        <w:t>: Međunarodna politika, str. 61–68</w:t>
      </w:r>
      <w:r w:rsidRPr="00772359">
        <w:rPr>
          <w:szCs w:val="24"/>
        </w:rPr>
        <w:t>.</w:t>
      </w:r>
    </w:p>
    <w:p w:rsidR="008D4B19" w:rsidRDefault="008D4B19" w:rsidP="008D4B19">
      <w:pPr>
        <w:pStyle w:val="ListParagraph"/>
        <w:numPr>
          <w:ilvl w:val="0"/>
          <w:numId w:val="3"/>
        </w:numPr>
        <w:rPr>
          <w:szCs w:val="24"/>
        </w:rPr>
      </w:pPr>
      <w:r w:rsidRPr="00772359">
        <w:rPr>
          <w:szCs w:val="24"/>
        </w:rPr>
        <w:t>Avramovski, Ž. (1989). Borba i</w:t>
      </w:r>
      <w:r>
        <w:rPr>
          <w:szCs w:val="24"/>
        </w:rPr>
        <w:t xml:space="preserve"> nagodbe o Kosovu i Albaniji. </w:t>
      </w:r>
      <w:r w:rsidRPr="003B29FC">
        <w:rPr>
          <w:i/>
          <w:szCs w:val="24"/>
        </w:rPr>
        <w:t>Kosovo: prošlost i sadašnjost</w:t>
      </w:r>
      <w:r>
        <w:rPr>
          <w:i/>
          <w:szCs w:val="24"/>
        </w:rPr>
        <w:t>.</w:t>
      </w:r>
      <w:r w:rsidRPr="00772359">
        <w:rPr>
          <w:szCs w:val="24"/>
        </w:rPr>
        <w:t xml:space="preserve"> </w:t>
      </w:r>
      <w:smartTag w:uri="urn:schemas-microsoft-com:office:smarttags" w:element="place">
        <w:r w:rsidRPr="00772359">
          <w:rPr>
            <w:szCs w:val="24"/>
          </w:rPr>
          <w:t>Beograd</w:t>
        </w:r>
      </w:smartTag>
      <w:r w:rsidRPr="00772359">
        <w:rPr>
          <w:szCs w:val="24"/>
        </w:rPr>
        <w:t>:</w:t>
      </w:r>
      <w:r>
        <w:rPr>
          <w:szCs w:val="24"/>
        </w:rPr>
        <w:t xml:space="preserve"> Međunarodna politika, str. 71–86</w:t>
      </w:r>
      <w:r w:rsidRPr="00772359">
        <w:rPr>
          <w:szCs w:val="24"/>
        </w:rPr>
        <w:t>.</w:t>
      </w:r>
    </w:p>
    <w:p w:rsidR="008D4B19" w:rsidRDefault="008D4B19" w:rsidP="008D4B19">
      <w:pPr>
        <w:pStyle w:val="ListParagraph"/>
        <w:numPr>
          <w:ilvl w:val="0"/>
          <w:numId w:val="3"/>
        </w:numPr>
        <w:rPr>
          <w:szCs w:val="24"/>
        </w:rPr>
      </w:pPr>
      <w:r w:rsidRPr="00772359">
        <w:rPr>
          <w:szCs w:val="24"/>
        </w:rPr>
        <w:t>Azin</w:t>
      </w:r>
      <w:r>
        <w:rPr>
          <w:szCs w:val="24"/>
        </w:rPr>
        <w:t xml:space="preserve">ovic, V., and Jusic, M. (2016) </w:t>
      </w:r>
      <w:r w:rsidRPr="003B29FC">
        <w:rPr>
          <w:i/>
          <w:szCs w:val="24"/>
        </w:rPr>
        <w:t>The New Lure of the Syrian War: The Foreign Fighters Bosnian Contingent.</w:t>
      </w:r>
      <w:r w:rsidRPr="00772359">
        <w:rPr>
          <w:szCs w:val="24"/>
        </w:rPr>
        <w:t xml:space="preserve"> Atlantic Initiative.</w:t>
      </w:r>
    </w:p>
    <w:p w:rsidR="008D4B19" w:rsidRDefault="008D4B19" w:rsidP="008D4B19">
      <w:pPr>
        <w:pStyle w:val="ListParagraph"/>
        <w:numPr>
          <w:ilvl w:val="0"/>
          <w:numId w:val="3"/>
        </w:numPr>
        <w:rPr>
          <w:szCs w:val="24"/>
        </w:rPr>
      </w:pPr>
      <w:r>
        <w:rPr>
          <w:szCs w:val="24"/>
        </w:rPr>
        <w:t xml:space="preserve">Basha, D. (2013). </w:t>
      </w:r>
      <w:r w:rsidRPr="007C4DB8">
        <w:rPr>
          <w:i/>
          <w:szCs w:val="24"/>
        </w:rPr>
        <w:t xml:space="preserve">Globalization and the Rise of Salafism in Kosovo. How Gulf Countries Spearheaded a Transitional Advocacy Network that is Challenging a New Democracy. </w:t>
      </w:r>
      <w:r w:rsidRPr="00772359">
        <w:rPr>
          <w:szCs w:val="24"/>
        </w:rPr>
        <w:t>The New School Graduate Program in International Affairs. Master of Ats thesis.</w:t>
      </w:r>
    </w:p>
    <w:p w:rsidR="008D4B19" w:rsidRDefault="008D4B19" w:rsidP="008D4B19">
      <w:pPr>
        <w:pStyle w:val="ListParagraph"/>
        <w:numPr>
          <w:ilvl w:val="0"/>
          <w:numId w:val="3"/>
        </w:numPr>
        <w:rPr>
          <w:szCs w:val="24"/>
        </w:rPr>
      </w:pPr>
      <w:r w:rsidRPr="00772359">
        <w:rPr>
          <w:szCs w:val="24"/>
        </w:rPr>
        <w:t xml:space="preserve">Blumi, </w:t>
      </w:r>
      <w:smartTag w:uri="urn:schemas-microsoft-com:office:smarttags" w:element="place">
        <w:r w:rsidRPr="00772359">
          <w:rPr>
            <w:szCs w:val="24"/>
          </w:rPr>
          <w:t>I.</w:t>
        </w:r>
      </w:smartTag>
      <w:r>
        <w:rPr>
          <w:szCs w:val="24"/>
        </w:rPr>
        <w:t xml:space="preserve"> (2005). </w:t>
      </w:r>
      <w:r w:rsidRPr="00B43A0F">
        <w:rPr>
          <w:i/>
          <w:szCs w:val="24"/>
        </w:rPr>
        <w:t>Political Islam Among the Albanians: Are the Taliban Coming to the Balkans.</w:t>
      </w:r>
      <w:r w:rsidRPr="00772359">
        <w:rPr>
          <w:szCs w:val="24"/>
        </w:rPr>
        <w:t xml:space="preserve"> KIPRED.</w:t>
      </w:r>
    </w:p>
    <w:p w:rsidR="008D4B19" w:rsidRDefault="008D4B19" w:rsidP="008D4B19">
      <w:pPr>
        <w:pStyle w:val="ListParagraph"/>
        <w:numPr>
          <w:ilvl w:val="0"/>
          <w:numId w:val="3"/>
        </w:numPr>
        <w:rPr>
          <w:szCs w:val="24"/>
        </w:rPr>
      </w:pPr>
      <w:r w:rsidRPr="00255B4E">
        <w:rPr>
          <w:szCs w:val="24"/>
          <w:lang w:val="de-DE"/>
        </w:rPr>
        <w:t xml:space="preserve">Borozan, Đ. (1997). Kosovo i Metohija u projekcijama velikoalbanske ideologije, strategije i propagande. </w:t>
      </w:r>
      <w:r w:rsidRPr="007C4DB8">
        <w:rPr>
          <w:i/>
          <w:szCs w:val="24"/>
        </w:rPr>
        <w:t>Kosovo i Metohija: izazovi i odgovori</w:t>
      </w:r>
      <w:r w:rsidRPr="00772359">
        <w:rPr>
          <w:szCs w:val="24"/>
        </w:rPr>
        <w:t xml:space="preserve">. </w:t>
      </w:r>
      <w:smartTag w:uri="urn:schemas-microsoft-com:office:smarttags" w:element="place">
        <w:r w:rsidRPr="00772359">
          <w:rPr>
            <w:szCs w:val="24"/>
          </w:rPr>
          <w:t>Beograd</w:t>
        </w:r>
      </w:smartTag>
      <w:r w:rsidRPr="00772359">
        <w:rPr>
          <w:szCs w:val="24"/>
        </w:rPr>
        <w:t>: Institut za geopolitičke studije.</w:t>
      </w:r>
    </w:p>
    <w:p w:rsidR="008D4B19" w:rsidRDefault="008D4B19" w:rsidP="008D4B19">
      <w:pPr>
        <w:pStyle w:val="ListParagraph"/>
        <w:numPr>
          <w:ilvl w:val="0"/>
          <w:numId w:val="3"/>
        </w:numPr>
        <w:rPr>
          <w:szCs w:val="24"/>
        </w:rPr>
      </w:pPr>
      <w:r>
        <w:rPr>
          <w:szCs w:val="24"/>
        </w:rPr>
        <w:t xml:space="preserve">Dalacoura, K. (2011). </w:t>
      </w:r>
      <w:r w:rsidRPr="00B43A0F">
        <w:rPr>
          <w:i/>
          <w:szCs w:val="24"/>
        </w:rPr>
        <w:t xml:space="preserve">Islamist Terrorism and Democracy in the </w:t>
      </w:r>
      <w:smartTag w:uri="urn:schemas-microsoft-com:office:smarttags" w:element="place">
        <w:r w:rsidRPr="00B43A0F">
          <w:rPr>
            <w:i/>
            <w:szCs w:val="24"/>
          </w:rPr>
          <w:t>Middle East</w:t>
        </w:r>
      </w:smartTag>
      <w:r>
        <w:rPr>
          <w:szCs w:val="24"/>
        </w:rPr>
        <w:t>.</w:t>
      </w:r>
      <w:r w:rsidRPr="00772359">
        <w:rPr>
          <w:szCs w:val="24"/>
        </w:rPr>
        <w:t xml:space="preserve"> Cambridge University Press.</w:t>
      </w:r>
    </w:p>
    <w:p w:rsidR="008D4B19" w:rsidRDefault="008D4B19" w:rsidP="008D4B19">
      <w:pPr>
        <w:pStyle w:val="ListParagraph"/>
        <w:numPr>
          <w:ilvl w:val="0"/>
          <w:numId w:val="3"/>
        </w:numPr>
        <w:rPr>
          <w:szCs w:val="24"/>
        </w:rPr>
      </w:pPr>
      <w:r w:rsidRPr="00772359">
        <w:rPr>
          <w:szCs w:val="24"/>
        </w:rPr>
        <w:t>De</w:t>
      </w:r>
      <w:r>
        <w:rPr>
          <w:szCs w:val="24"/>
        </w:rPr>
        <w:t xml:space="preserve">mjaha, S., and Peci, L. (2016). </w:t>
      </w:r>
      <w:r w:rsidRPr="00772359">
        <w:rPr>
          <w:szCs w:val="24"/>
        </w:rPr>
        <w:t>Wha</w:t>
      </w:r>
      <w:r>
        <w:rPr>
          <w:szCs w:val="24"/>
        </w:rPr>
        <w:t>t Happened to Kosovo Albanians.</w:t>
      </w:r>
      <w:r w:rsidRPr="00772359">
        <w:rPr>
          <w:szCs w:val="24"/>
        </w:rPr>
        <w:t xml:space="preserve"> </w:t>
      </w:r>
      <w:r w:rsidRPr="00B472D5">
        <w:rPr>
          <w:i/>
          <w:szCs w:val="24"/>
        </w:rPr>
        <w:t>Policy Paper no. 1/16,</w:t>
      </w:r>
      <w:r w:rsidRPr="00772359">
        <w:rPr>
          <w:szCs w:val="24"/>
        </w:rPr>
        <w:t xml:space="preserve"> Pristina: Kosovar Institute for Policy Research and Development.</w:t>
      </w:r>
    </w:p>
    <w:p w:rsidR="008D4B19" w:rsidRDefault="008D4B19" w:rsidP="008D4B19">
      <w:pPr>
        <w:pStyle w:val="ListParagraph"/>
        <w:numPr>
          <w:ilvl w:val="0"/>
          <w:numId w:val="3"/>
        </w:numPr>
        <w:rPr>
          <w:szCs w:val="24"/>
        </w:rPr>
      </w:pPr>
      <w:r w:rsidRPr="00772359">
        <w:rPr>
          <w:szCs w:val="24"/>
        </w:rPr>
        <w:t xml:space="preserve">Denoeux, G.m and Carter, L. (2016) </w:t>
      </w:r>
      <w:r w:rsidRPr="00B43A0F">
        <w:rPr>
          <w:i/>
          <w:szCs w:val="24"/>
        </w:rPr>
        <w:t>Guide to the Drivers of Violent Extremism</w:t>
      </w:r>
      <w:r>
        <w:rPr>
          <w:szCs w:val="24"/>
        </w:rPr>
        <w:t xml:space="preserve">. </w:t>
      </w:r>
      <w:smartTag w:uri="urn:schemas-microsoft-com:office:smarttags" w:element="place">
        <w:smartTag w:uri="urn:schemas-microsoft-com:office:smarttags" w:element="City">
          <w:r w:rsidRPr="00772359">
            <w:rPr>
              <w:szCs w:val="24"/>
            </w:rPr>
            <w:t>Washington</w:t>
          </w:r>
        </w:smartTag>
        <w:r w:rsidRPr="00772359">
          <w:rPr>
            <w:szCs w:val="24"/>
          </w:rPr>
          <w:t xml:space="preserve"> </w:t>
        </w:r>
        <w:smartTag w:uri="urn:schemas-microsoft-com:office:smarttags" w:element="State">
          <w:r w:rsidRPr="00772359">
            <w:rPr>
              <w:szCs w:val="24"/>
            </w:rPr>
            <w:t>DC</w:t>
          </w:r>
        </w:smartTag>
      </w:smartTag>
      <w:r w:rsidRPr="00772359">
        <w:rPr>
          <w:szCs w:val="24"/>
        </w:rPr>
        <w:t>: USAID.</w:t>
      </w:r>
    </w:p>
    <w:p w:rsidR="008D4B19" w:rsidRDefault="008D4B19" w:rsidP="008D4B19">
      <w:pPr>
        <w:pStyle w:val="ListParagraph"/>
        <w:numPr>
          <w:ilvl w:val="0"/>
          <w:numId w:val="3"/>
        </w:numPr>
        <w:rPr>
          <w:szCs w:val="24"/>
        </w:rPr>
      </w:pPr>
      <w:r w:rsidRPr="00772359">
        <w:rPr>
          <w:szCs w:val="24"/>
        </w:rPr>
        <w:t xml:space="preserve">Đorđević, O. (1987). </w:t>
      </w:r>
      <w:r w:rsidRPr="00B43A0F">
        <w:rPr>
          <w:i/>
          <w:szCs w:val="24"/>
        </w:rPr>
        <w:t>Osnovi državne bezbednosti</w:t>
      </w:r>
      <w:r>
        <w:rPr>
          <w:szCs w:val="24"/>
        </w:rPr>
        <w:t xml:space="preserve">. </w:t>
      </w:r>
      <w:smartTag w:uri="urn:schemas-microsoft-com:office:smarttags" w:element="place">
        <w:r>
          <w:rPr>
            <w:szCs w:val="24"/>
          </w:rPr>
          <w:t>Beograd</w:t>
        </w:r>
      </w:smartTag>
      <w:r>
        <w:rPr>
          <w:szCs w:val="24"/>
        </w:rPr>
        <w:t xml:space="preserve"> : VŠUP</w:t>
      </w:r>
      <w:r w:rsidRPr="00772359">
        <w:rPr>
          <w:szCs w:val="24"/>
        </w:rPr>
        <w:t>.</w:t>
      </w:r>
    </w:p>
    <w:p w:rsidR="008D4B19" w:rsidRDefault="008D4B19" w:rsidP="008D4B19">
      <w:pPr>
        <w:pStyle w:val="ListParagraph"/>
        <w:numPr>
          <w:ilvl w:val="0"/>
          <w:numId w:val="3"/>
        </w:numPr>
        <w:rPr>
          <w:szCs w:val="24"/>
        </w:rPr>
      </w:pPr>
      <w:r w:rsidRPr="00772359">
        <w:rPr>
          <w:szCs w:val="24"/>
        </w:rPr>
        <w:t>Đurić, S. (2011). Bezbednosna arhitektura i problemi posleratnog Kosova i Metohije kao izaz</w:t>
      </w:r>
      <w:r>
        <w:rPr>
          <w:szCs w:val="24"/>
        </w:rPr>
        <w:t>ov regionalnoj bezbednosti. NBP.</w:t>
      </w:r>
      <w:r w:rsidRPr="00772359">
        <w:rPr>
          <w:szCs w:val="24"/>
        </w:rPr>
        <w:t xml:space="preserve"> </w:t>
      </w:r>
      <w:r w:rsidRPr="008D67A9">
        <w:rPr>
          <w:i/>
          <w:szCs w:val="24"/>
        </w:rPr>
        <w:t>Nauka, bezbednost, policija, 16(2),</w:t>
      </w:r>
      <w:r w:rsidRPr="00772359">
        <w:rPr>
          <w:szCs w:val="24"/>
        </w:rPr>
        <w:t xml:space="preserve"> </w:t>
      </w:r>
      <w:r>
        <w:rPr>
          <w:szCs w:val="24"/>
        </w:rPr>
        <w:t xml:space="preserve">str. </w:t>
      </w:r>
      <w:r w:rsidRPr="00772359">
        <w:rPr>
          <w:szCs w:val="24"/>
        </w:rPr>
        <w:t>133–148.</w:t>
      </w:r>
    </w:p>
    <w:p w:rsidR="008D4B19" w:rsidRDefault="008D4B19" w:rsidP="008D4B19">
      <w:pPr>
        <w:pStyle w:val="ListParagraph"/>
        <w:numPr>
          <w:ilvl w:val="0"/>
          <w:numId w:val="3"/>
        </w:numPr>
        <w:rPr>
          <w:szCs w:val="24"/>
        </w:rPr>
      </w:pPr>
      <w:r>
        <w:rPr>
          <w:szCs w:val="24"/>
        </w:rPr>
        <w:lastRenderedPageBreak/>
        <w:t xml:space="preserve">Esposito, J. (2011). </w:t>
      </w:r>
      <w:r w:rsidRPr="00B43A0F">
        <w:rPr>
          <w:i/>
          <w:szCs w:val="24"/>
        </w:rPr>
        <w:t>What Everyone Needs to Know about Islam</w:t>
      </w:r>
      <w:r w:rsidRPr="00772359">
        <w:rPr>
          <w:szCs w:val="24"/>
        </w:rPr>
        <w:t xml:space="preserve">. </w:t>
      </w:r>
      <w:smartTag w:uri="urn:schemas-microsoft-com:office:smarttags" w:element="place">
        <w:smartTag w:uri="urn:schemas-microsoft-com:office:smarttags" w:element="PlaceName">
          <w:r w:rsidRPr="00772359">
            <w:rPr>
              <w:szCs w:val="24"/>
            </w:rPr>
            <w:t>Oxford</w:t>
          </w:r>
        </w:smartTag>
        <w:r w:rsidRPr="00772359">
          <w:rPr>
            <w:szCs w:val="24"/>
          </w:rPr>
          <w:t xml:space="preserve"> </w:t>
        </w:r>
        <w:smartTag w:uri="urn:schemas-microsoft-com:office:smarttags" w:element="PlaceType">
          <w:r w:rsidRPr="00772359">
            <w:rPr>
              <w:szCs w:val="24"/>
            </w:rPr>
            <w:t>University</w:t>
          </w:r>
        </w:smartTag>
      </w:smartTag>
      <w:r w:rsidRPr="00772359">
        <w:rPr>
          <w:szCs w:val="24"/>
        </w:rPr>
        <w:t xml:space="preserve"> Press.</w:t>
      </w:r>
    </w:p>
    <w:p w:rsidR="008D4B19" w:rsidRDefault="008D4B19" w:rsidP="008D4B19">
      <w:pPr>
        <w:pStyle w:val="ListParagraph"/>
        <w:numPr>
          <w:ilvl w:val="0"/>
          <w:numId w:val="3"/>
        </w:numPr>
        <w:rPr>
          <w:szCs w:val="24"/>
        </w:rPr>
      </w:pPr>
      <w:r w:rsidRPr="00772359">
        <w:rPr>
          <w:szCs w:val="24"/>
        </w:rPr>
        <w:t>Esposito, J. L., and Shahin, E. E. (2013)</w:t>
      </w:r>
      <w:r>
        <w:rPr>
          <w:szCs w:val="24"/>
        </w:rPr>
        <w:t>.</w:t>
      </w:r>
      <w:r w:rsidRPr="00772359">
        <w:rPr>
          <w:szCs w:val="24"/>
        </w:rPr>
        <w:t xml:space="preserve"> </w:t>
      </w:r>
      <w:r w:rsidRPr="00B43A0F">
        <w:rPr>
          <w:i/>
          <w:szCs w:val="24"/>
        </w:rPr>
        <w:t xml:space="preserve">The </w:t>
      </w:r>
      <w:smartTag w:uri="urn:schemas-microsoft-com:office:smarttags" w:element="City">
        <w:smartTag w:uri="urn:schemas-microsoft-com:office:smarttags" w:element="place">
          <w:r w:rsidRPr="00B43A0F">
            <w:rPr>
              <w:i/>
              <w:szCs w:val="24"/>
            </w:rPr>
            <w:t>Oxford</w:t>
          </w:r>
        </w:smartTag>
      </w:smartTag>
      <w:r w:rsidRPr="00B43A0F">
        <w:rPr>
          <w:i/>
          <w:szCs w:val="24"/>
        </w:rPr>
        <w:t xml:space="preserve"> Handbook of Islam and Politics,</w:t>
      </w:r>
      <w:r w:rsidRPr="00772359">
        <w:rPr>
          <w:szCs w:val="24"/>
        </w:rPr>
        <w:t xml:space="preserve"> </w:t>
      </w:r>
      <w:smartTag w:uri="urn:schemas-microsoft-com:office:smarttags" w:element="place">
        <w:smartTag w:uri="urn:schemas-microsoft-com:office:smarttags" w:element="PlaceName">
          <w:r w:rsidRPr="00772359">
            <w:rPr>
              <w:szCs w:val="24"/>
            </w:rPr>
            <w:t>Oxford</w:t>
          </w:r>
        </w:smartTag>
        <w:r w:rsidRPr="00772359">
          <w:rPr>
            <w:szCs w:val="24"/>
          </w:rPr>
          <w:t xml:space="preserve"> </w:t>
        </w:r>
        <w:smartTag w:uri="urn:schemas-microsoft-com:office:smarttags" w:element="PlaceType">
          <w:r w:rsidRPr="00772359">
            <w:rPr>
              <w:szCs w:val="24"/>
            </w:rPr>
            <w:t>University</w:t>
          </w:r>
        </w:smartTag>
      </w:smartTag>
      <w:r w:rsidRPr="00772359">
        <w:rPr>
          <w:szCs w:val="24"/>
        </w:rPr>
        <w:t xml:space="preserve"> Press.</w:t>
      </w:r>
    </w:p>
    <w:p w:rsidR="008D4B19" w:rsidRDefault="008D4B19" w:rsidP="008D4B19">
      <w:pPr>
        <w:pStyle w:val="ListParagraph"/>
        <w:numPr>
          <w:ilvl w:val="0"/>
          <w:numId w:val="3"/>
        </w:numPr>
        <w:rPr>
          <w:szCs w:val="24"/>
        </w:rPr>
      </w:pPr>
      <w:r>
        <w:rPr>
          <w:szCs w:val="24"/>
        </w:rPr>
        <w:t xml:space="preserve">Hegghammer, T. (2013). </w:t>
      </w:r>
      <w:r w:rsidRPr="00B43A0F">
        <w:rPr>
          <w:i/>
          <w:szCs w:val="24"/>
        </w:rPr>
        <w:t>Jihadi-Salafis or Revolutionaries? On the Religion and Politics in the study of militant Islamism, in Global Salafism.</w:t>
      </w:r>
      <w:r w:rsidRPr="00772359">
        <w:rPr>
          <w:szCs w:val="24"/>
        </w:rPr>
        <w:t xml:space="preserve"> Roeil Meijer.</w:t>
      </w:r>
    </w:p>
    <w:p w:rsidR="008D4B19" w:rsidRDefault="008D4B19" w:rsidP="008D4B19">
      <w:pPr>
        <w:pStyle w:val="ListParagraph"/>
        <w:numPr>
          <w:ilvl w:val="0"/>
          <w:numId w:val="3"/>
        </w:numPr>
        <w:rPr>
          <w:szCs w:val="24"/>
        </w:rPr>
      </w:pPr>
      <w:r w:rsidRPr="00772359">
        <w:rPr>
          <w:szCs w:val="24"/>
        </w:rPr>
        <w:t xml:space="preserve">Hilaj, A. (2013). The Albanian national question and the myth of Greater Albania. </w:t>
      </w:r>
      <w:r w:rsidRPr="008D67A9">
        <w:rPr>
          <w:i/>
          <w:szCs w:val="24"/>
        </w:rPr>
        <w:t>The Journal of Slavic Military Studies, 26(3),</w:t>
      </w:r>
      <w:r w:rsidRPr="00772359">
        <w:rPr>
          <w:szCs w:val="24"/>
        </w:rPr>
        <w:t xml:space="preserve"> </w:t>
      </w:r>
      <w:r>
        <w:rPr>
          <w:szCs w:val="24"/>
        </w:rPr>
        <w:t xml:space="preserve">str. </w:t>
      </w:r>
      <w:r w:rsidRPr="00772359">
        <w:rPr>
          <w:szCs w:val="24"/>
        </w:rPr>
        <w:t>393–413.</w:t>
      </w:r>
    </w:p>
    <w:p w:rsidR="008D4B19" w:rsidRDefault="008D4B19" w:rsidP="008D4B19">
      <w:pPr>
        <w:pStyle w:val="ListParagraph"/>
        <w:numPr>
          <w:ilvl w:val="0"/>
          <w:numId w:val="3"/>
        </w:numPr>
        <w:rPr>
          <w:szCs w:val="24"/>
        </w:rPr>
      </w:pPr>
      <w:r w:rsidRPr="00772359">
        <w:rPr>
          <w:szCs w:val="24"/>
        </w:rPr>
        <w:t xml:space="preserve">Independent International Commission on Kosovo: The Kosovo Report (2015). </w:t>
      </w:r>
      <w:hyperlink r:id="rId13" w:history="1">
        <w:r w:rsidRPr="00772359">
          <w:rPr>
            <w:rStyle w:val="Hyperlink"/>
            <w:szCs w:val="24"/>
          </w:rPr>
          <w:t>http://reliefweb.int/sites/reliefweb.int/files/resources/F62789D9FCC56FB3C1256C1700303E3Bthekosovoreport.htm</w:t>
        </w:r>
      </w:hyperlink>
      <w:r w:rsidRPr="00772359">
        <w:rPr>
          <w:szCs w:val="24"/>
        </w:rPr>
        <w:t>, pristupljeno, 24.08.2021.</w:t>
      </w:r>
    </w:p>
    <w:p w:rsidR="008D4B19" w:rsidRDefault="008D4B19" w:rsidP="008D4B19">
      <w:pPr>
        <w:pStyle w:val="ListParagraph"/>
        <w:numPr>
          <w:ilvl w:val="0"/>
          <w:numId w:val="3"/>
        </w:numPr>
        <w:rPr>
          <w:szCs w:val="24"/>
        </w:rPr>
      </w:pPr>
      <w:r w:rsidRPr="00772359">
        <w:rPr>
          <w:szCs w:val="24"/>
        </w:rPr>
        <w:t>Islamophobia: The Right Word for a Real Problem” (2016), Bridge Initiative Team,</w:t>
      </w:r>
      <w:hyperlink r:id="rId14" w:history="1">
        <w:r w:rsidRPr="00772359">
          <w:rPr>
            <w:rStyle w:val="Hyperlink"/>
            <w:szCs w:val="24"/>
          </w:rPr>
          <w:t>http://bridge.georgetown.edu/islamophobia-the-right-word-for-a-real-problem/</w:t>
        </w:r>
      </w:hyperlink>
      <w:r w:rsidRPr="00772359">
        <w:rPr>
          <w:szCs w:val="24"/>
        </w:rPr>
        <w:t>, pristupljeno, 24.08.2021.</w:t>
      </w:r>
    </w:p>
    <w:p w:rsidR="008D4B19" w:rsidRDefault="008D4B19" w:rsidP="008D4B19">
      <w:pPr>
        <w:pStyle w:val="ListParagraph"/>
        <w:numPr>
          <w:ilvl w:val="0"/>
          <w:numId w:val="3"/>
        </w:numPr>
        <w:rPr>
          <w:szCs w:val="24"/>
        </w:rPr>
      </w:pPr>
      <w:r w:rsidRPr="00772359">
        <w:rPr>
          <w:szCs w:val="24"/>
        </w:rPr>
        <w:t>Jensen L (2020). Kosovo: A young democracy grapples with violent extremism. In Democracy Speaks. Dostupno na: from https://www.democracyspeaks. org/blog/kosovo-young-democracy-grapples-violent-extremism, pristupljeno, 25.08.2021.</w:t>
      </w:r>
    </w:p>
    <w:p w:rsidR="008D4B19" w:rsidRDefault="008D4B19" w:rsidP="008D4B19">
      <w:pPr>
        <w:pStyle w:val="ListParagraph"/>
        <w:numPr>
          <w:ilvl w:val="0"/>
          <w:numId w:val="3"/>
        </w:numPr>
        <w:rPr>
          <w:szCs w:val="24"/>
        </w:rPr>
      </w:pPr>
      <w:r w:rsidRPr="00772359">
        <w:rPr>
          <w:szCs w:val="24"/>
        </w:rPr>
        <w:t xml:space="preserve">KCSS (2015) </w:t>
      </w:r>
      <w:r w:rsidRPr="00B43A0F">
        <w:rPr>
          <w:i/>
          <w:szCs w:val="24"/>
        </w:rPr>
        <w:t xml:space="preserve">Report inquiring into the causes and consequences of Kosovo citizens’ involvement as foreign fighters in </w:t>
      </w:r>
      <w:smartTag w:uri="urn:schemas-microsoft-com:office:smarttags" w:element="country-region">
        <w:smartTag w:uri="urn:schemas-microsoft-com:office:smarttags" w:element="place">
          <w:r w:rsidRPr="00B43A0F">
            <w:rPr>
              <w:i/>
              <w:szCs w:val="24"/>
            </w:rPr>
            <w:t>Syria</w:t>
          </w:r>
        </w:smartTag>
      </w:smartTag>
      <w:r w:rsidRPr="00B43A0F">
        <w:rPr>
          <w:i/>
          <w:szCs w:val="24"/>
        </w:rPr>
        <w:t xml:space="preserve"> and </w:t>
      </w:r>
      <w:smartTag w:uri="urn:schemas-microsoft-com:office:smarttags" w:element="country-region">
        <w:smartTag w:uri="urn:schemas-microsoft-com:office:smarttags" w:element="place">
          <w:r w:rsidRPr="00B43A0F">
            <w:rPr>
              <w:i/>
              <w:szCs w:val="24"/>
            </w:rPr>
            <w:t>Iraq</w:t>
          </w:r>
        </w:smartTag>
      </w:smartTag>
      <w:r w:rsidRPr="00772359">
        <w:rPr>
          <w:szCs w:val="24"/>
        </w:rPr>
        <w:t>, KCSS.</w:t>
      </w:r>
    </w:p>
    <w:p w:rsidR="008D4B19" w:rsidRDefault="008D4B19" w:rsidP="008D4B19">
      <w:pPr>
        <w:pStyle w:val="ListParagraph"/>
        <w:numPr>
          <w:ilvl w:val="0"/>
          <w:numId w:val="3"/>
        </w:numPr>
        <w:rPr>
          <w:szCs w:val="24"/>
        </w:rPr>
      </w:pPr>
      <w:r w:rsidRPr="00772359">
        <w:rPr>
          <w:szCs w:val="24"/>
        </w:rPr>
        <w:t xml:space="preserve">Kenney, J. T. (2006) </w:t>
      </w:r>
      <w:r w:rsidRPr="00B43A0F">
        <w:rPr>
          <w:i/>
          <w:szCs w:val="24"/>
        </w:rPr>
        <w:t xml:space="preserve">Muslim Rebels: Kharijities and the politics of extremism in </w:t>
      </w:r>
      <w:smartTag w:uri="urn:schemas-microsoft-com:office:smarttags" w:element="country-region">
        <w:smartTag w:uri="urn:schemas-microsoft-com:office:smarttags" w:element="place">
          <w:r w:rsidRPr="00B43A0F">
            <w:rPr>
              <w:i/>
              <w:szCs w:val="24"/>
            </w:rPr>
            <w:t>Egypt</w:t>
          </w:r>
        </w:smartTag>
      </w:smartTag>
      <w:r>
        <w:rPr>
          <w:i/>
          <w:szCs w:val="24"/>
        </w:rPr>
        <w:t>.</w:t>
      </w:r>
      <w:r w:rsidRPr="00772359">
        <w:rPr>
          <w:szCs w:val="24"/>
        </w:rPr>
        <w:t xml:space="preserve"> Oxford University Press.</w:t>
      </w:r>
    </w:p>
    <w:p w:rsidR="008D4B19" w:rsidRDefault="008D4B19" w:rsidP="008D4B19">
      <w:pPr>
        <w:pStyle w:val="ListParagraph"/>
        <w:numPr>
          <w:ilvl w:val="0"/>
          <w:numId w:val="3"/>
        </w:numPr>
        <w:rPr>
          <w:szCs w:val="24"/>
        </w:rPr>
      </w:pPr>
      <w:r w:rsidRPr="00772359">
        <w:rPr>
          <w:szCs w:val="24"/>
        </w:rPr>
        <w:t xml:space="preserve">Krstić, B. (1994). </w:t>
      </w:r>
      <w:r w:rsidRPr="00A86E40">
        <w:rPr>
          <w:i/>
          <w:szCs w:val="24"/>
        </w:rPr>
        <w:t>Kosovo: između istorijskog i etničkog prava</w:t>
      </w:r>
      <w:r w:rsidRPr="00772359">
        <w:rPr>
          <w:szCs w:val="24"/>
        </w:rPr>
        <w:t xml:space="preserve">. </w:t>
      </w:r>
      <w:smartTag w:uri="urn:schemas-microsoft-com:office:smarttags" w:element="place">
        <w:r w:rsidRPr="00772359">
          <w:rPr>
            <w:szCs w:val="24"/>
          </w:rPr>
          <w:t>Beograd</w:t>
        </w:r>
      </w:smartTag>
      <w:r w:rsidRPr="00772359">
        <w:rPr>
          <w:szCs w:val="24"/>
        </w:rPr>
        <w:t xml:space="preserve">: </w:t>
      </w:r>
      <w:r w:rsidRPr="00A86E40">
        <w:rPr>
          <w:szCs w:val="24"/>
        </w:rPr>
        <w:t>Kuća Vid</w:t>
      </w:r>
      <w:r w:rsidRPr="00772359">
        <w:rPr>
          <w:szCs w:val="24"/>
        </w:rPr>
        <w:t>, str. 38-42.</w:t>
      </w:r>
    </w:p>
    <w:p w:rsidR="008D4B19" w:rsidRDefault="008D4B19" w:rsidP="008D4B19">
      <w:pPr>
        <w:pStyle w:val="ListParagraph"/>
        <w:numPr>
          <w:ilvl w:val="0"/>
          <w:numId w:val="3"/>
        </w:numPr>
        <w:rPr>
          <w:szCs w:val="24"/>
        </w:rPr>
      </w:pPr>
      <w:r w:rsidRPr="00772359">
        <w:rPr>
          <w:szCs w:val="24"/>
        </w:rPr>
        <w:t>Lazić, S. (2019). Kosova i Metohije se ne možemo odreći: intervju sa akademikom Ljubodragom Dimićem. Pravoslavlje. Dostupno na: from http:// pravoslavlje.spc.rs/pdf/52.pdf, pristupljeno, 24.08.2021.</w:t>
      </w:r>
    </w:p>
    <w:p w:rsidR="008D4B19" w:rsidRDefault="008D4B19" w:rsidP="008D4B19">
      <w:pPr>
        <w:pStyle w:val="ListParagraph"/>
        <w:numPr>
          <w:ilvl w:val="0"/>
          <w:numId w:val="3"/>
        </w:numPr>
        <w:rPr>
          <w:szCs w:val="24"/>
        </w:rPr>
      </w:pPr>
      <w:r>
        <w:rPr>
          <w:szCs w:val="24"/>
        </w:rPr>
        <w:t xml:space="preserve">Livesey, B. (2005). </w:t>
      </w:r>
      <w:r w:rsidRPr="00B43A0F">
        <w:rPr>
          <w:i/>
          <w:szCs w:val="24"/>
        </w:rPr>
        <w:t xml:space="preserve">The Salafist Movement. </w:t>
      </w:r>
      <w:r w:rsidRPr="00772359">
        <w:rPr>
          <w:szCs w:val="24"/>
        </w:rPr>
        <w:t>PBS: Frontline.</w:t>
      </w:r>
    </w:p>
    <w:p w:rsidR="008D4B19" w:rsidRDefault="008D4B19" w:rsidP="008D4B19">
      <w:pPr>
        <w:pStyle w:val="ListParagraph"/>
        <w:numPr>
          <w:ilvl w:val="0"/>
          <w:numId w:val="3"/>
        </w:numPr>
        <w:rPr>
          <w:szCs w:val="24"/>
        </w:rPr>
      </w:pPr>
      <w:r>
        <w:rPr>
          <w:szCs w:val="24"/>
        </w:rPr>
        <w:t>Macedonia- Albanians</w:t>
      </w:r>
      <w:r w:rsidRPr="00772359">
        <w:rPr>
          <w:szCs w:val="24"/>
        </w:rPr>
        <w:t xml:space="preserve">, Minority Rights Group International, </w:t>
      </w:r>
      <w:hyperlink r:id="rId15" w:history="1">
        <w:r w:rsidRPr="00772359">
          <w:rPr>
            <w:rStyle w:val="Hyperlink"/>
            <w:szCs w:val="24"/>
          </w:rPr>
          <w:t>http://minorityrights.org/minorities/albanians-3/</w:t>
        </w:r>
      </w:hyperlink>
      <w:r w:rsidRPr="00772359">
        <w:rPr>
          <w:szCs w:val="24"/>
        </w:rPr>
        <w:t>, pristupljeno, 23.08.2021.</w:t>
      </w:r>
    </w:p>
    <w:p w:rsidR="008D4B19" w:rsidRDefault="008D4B19" w:rsidP="008D4B19">
      <w:pPr>
        <w:pStyle w:val="ListParagraph"/>
        <w:numPr>
          <w:ilvl w:val="0"/>
          <w:numId w:val="3"/>
        </w:numPr>
        <w:rPr>
          <w:szCs w:val="24"/>
        </w:rPr>
      </w:pPr>
      <w:r w:rsidRPr="00772359">
        <w:rPr>
          <w:szCs w:val="24"/>
        </w:rPr>
        <w:t xml:space="preserve">Makarenko, T. (2004). The crime-terror continuum: Tracing the interplay between transnational organised crime and terrorism. </w:t>
      </w:r>
      <w:r w:rsidRPr="0090595A">
        <w:rPr>
          <w:i/>
          <w:szCs w:val="24"/>
        </w:rPr>
        <w:t>Global Crime, 6(1)</w:t>
      </w:r>
      <w:r w:rsidRPr="00772359">
        <w:rPr>
          <w:szCs w:val="24"/>
        </w:rPr>
        <w:t xml:space="preserve">, </w:t>
      </w:r>
      <w:r>
        <w:rPr>
          <w:szCs w:val="24"/>
        </w:rPr>
        <w:t xml:space="preserve">str. </w:t>
      </w:r>
      <w:r w:rsidRPr="00772359">
        <w:rPr>
          <w:szCs w:val="24"/>
        </w:rPr>
        <w:t>129–145.</w:t>
      </w:r>
    </w:p>
    <w:p w:rsidR="008D4B19" w:rsidRDefault="008D4B19" w:rsidP="008D4B19">
      <w:pPr>
        <w:pStyle w:val="ListParagraph"/>
        <w:numPr>
          <w:ilvl w:val="0"/>
          <w:numId w:val="3"/>
        </w:numPr>
        <w:rPr>
          <w:szCs w:val="24"/>
        </w:rPr>
      </w:pPr>
      <w:r>
        <w:rPr>
          <w:szCs w:val="24"/>
        </w:rPr>
        <w:t xml:space="preserve">Meijer, R. (2013). </w:t>
      </w:r>
      <w:r w:rsidRPr="00B43A0F">
        <w:rPr>
          <w:i/>
          <w:szCs w:val="24"/>
        </w:rPr>
        <w:t>Introduction, in Global Salafism</w:t>
      </w:r>
      <w:r>
        <w:rPr>
          <w:szCs w:val="24"/>
        </w:rPr>
        <w:t>, Roel Meijer ed.</w:t>
      </w:r>
      <w:r w:rsidRPr="00772359">
        <w:rPr>
          <w:szCs w:val="24"/>
        </w:rPr>
        <w:t xml:space="preserve"> </w:t>
      </w:r>
      <w:smartTag w:uri="urn:schemas-microsoft-com:office:smarttags" w:element="place">
        <w:smartTag w:uri="urn:schemas-microsoft-com:office:smarttags" w:element="PlaceName">
          <w:r w:rsidRPr="00772359">
            <w:rPr>
              <w:szCs w:val="24"/>
            </w:rPr>
            <w:t>Oxford</w:t>
          </w:r>
        </w:smartTag>
        <w:r w:rsidRPr="00772359">
          <w:rPr>
            <w:szCs w:val="24"/>
          </w:rPr>
          <w:t xml:space="preserve"> </w:t>
        </w:r>
        <w:smartTag w:uri="urn:schemas-microsoft-com:office:smarttags" w:element="PlaceType">
          <w:r w:rsidRPr="00772359">
            <w:rPr>
              <w:szCs w:val="24"/>
            </w:rPr>
            <w:t>University</w:t>
          </w:r>
        </w:smartTag>
      </w:smartTag>
      <w:r w:rsidRPr="00772359">
        <w:rPr>
          <w:szCs w:val="24"/>
        </w:rPr>
        <w:t xml:space="preserve"> Press.</w:t>
      </w:r>
    </w:p>
    <w:p w:rsidR="008D4B19" w:rsidRDefault="008D4B19" w:rsidP="006F688E">
      <w:pPr>
        <w:pStyle w:val="ListParagraph"/>
        <w:numPr>
          <w:ilvl w:val="0"/>
          <w:numId w:val="3"/>
        </w:numPr>
        <w:ind w:left="629" w:hanging="357"/>
        <w:rPr>
          <w:szCs w:val="24"/>
        </w:rPr>
      </w:pPr>
      <w:r w:rsidRPr="00772359">
        <w:rPr>
          <w:szCs w:val="24"/>
        </w:rPr>
        <w:t xml:space="preserve">Mijalković, S., &amp; Đinović, R. (2008). Simbioza organizovanog kriminala, terorizma i politike na Kosovu i Metohiji kao izazov i pretnja nacionalnoj i regionalnoj </w:t>
      </w:r>
      <w:r>
        <w:rPr>
          <w:szCs w:val="24"/>
        </w:rPr>
        <w:t xml:space="preserve">bezbednosti. </w:t>
      </w:r>
      <w:r w:rsidRPr="0090595A">
        <w:rPr>
          <w:i/>
          <w:szCs w:val="24"/>
        </w:rPr>
        <w:t>Kosmet: Gordijev čvor</w:t>
      </w:r>
      <w:r>
        <w:rPr>
          <w:i/>
          <w:szCs w:val="24"/>
        </w:rPr>
        <w:t>,</w:t>
      </w:r>
      <w:r w:rsidRPr="00772359">
        <w:rPr>
          <w:szCs w:val="24"/>
        </w:rPr>
        <w:t xml:space="preserve"> </w:t>
      </w:r>
      <w:smartTag w:uri="urn:schemas-microsoft-com:office:smarttags" w:element="place">
        <w:r w:rsidRPr="00772359">
          <w:rPr>
            <w:szCs w:val="24"/>
          </w:rPr>
          <w:t>Beog</w:t>
        </w:r>
        <w:r>
          <w:rPr>
            <w:szCs w:val="24"/>
          </w:rPr>
          <w:t>rad</w:t>
        </w:r>
      </w:smartTag>
      <w:r>
        <w:rPr>
          <w:szCs w:val="24"/>
        </w:rPr>
        <w:t>: Institut za uporedno pravo, str. 167–192</w:t>
      </w:r>
      <w:r w:rsidRPr="00772359">
        <w:rPr>
          <w:szCs w:val="24"/>
        </w:rPr>
        <w:t>.</w:t>
      </w:r>
    </w:p>
    <w:p w:rsidR="008D4B19" w:rsidRDefault="008D4B19" w:rsidP="008D4B19">
      <w:pPr>
        <w:pStyle w:val="ListParagraph"/>
        <w:numPr>
          <w:ilvl w:val="0"/>
          <w:numId w:val="3"/>
        </w:numPr>
        <w:rPr>
          <w:szCs w:val="24"/>
        </w:rPr>
      </w:pPr>
      <w:r w:rsidRPr="00772359">
        <w:rPr>
          <w:szCs w:val="24"/>
        </w:rPr>
        <w:t>Namy, S., Heilman, B., Stic</w:t>
      </w:r>
      <w:r>
        <w:rPr>
          <w:szCs w:val="24"/>
        </w:rPr>
        <w:t xml:space="preserve">h, S., and Edmeades, J. (2014). </w:t>
      </w:r>
      <w:r w:rsidRPr="00B43A0F">
        <w:rPr>
          <w:i/>
          <w:szCs w:val="24"/>
        </w:rPr>
        <w:t>Be a Man, Change the Rules: Findings and Lessons from Seven Years of CARE International Balkans</w:t>
      </w:r>
      <w:r>
        <w:rPr>
          <w:szCs w:val="24"/>
        </w:rPr>
        <w:t xml:space="preserve">, </w:t>
      </w:r>
      <w:r w:rsidRPr="00B43A0F">
        <w:rPr>
          <w:i/>
          <w:szCs w:val="24"/>
        </w:rPr>
        <w:lastRenderedPageBreak/>
        <w:t>Young Men Initiative</w:t>
      </w:r>
      <w:r>
        <w:rPr>
          <w:i/>
          <w:szCs w:val="24"/>
        </w:rPr>
        <w:t>.</w:t>
      </w:r>
      <w:r w:rsidRPr="00772359">
        <w:rPr>
          <w:szCs w:val="24"/>
        </w:rPr>
        <w:t xml:space="preserve"> Washington, DC: International Center for Resarch on Women.</w:t>
      </w:r>
    </w:p>
    <w:p w:rsidR="008D4B19" w:rsidRDefault="008D4B19" w:rsidP="008D4B19">
      <w:pPr>
        <w:pStyle w:val="ListParagraph"/>
        <w:numPr>
          <w:ilvl w:val="0"/>
          <w:numId w:val="3"/>
        </w:numPr>
        <w:rPr>
          <w:szCs w:val="24"/>
        </w:rPr>
      </w:pPr>
      <w:r>
        <w:rPr>
          <w:szCs w:val="24"/>
        </w:rPr>
        <w:t xml:space="preserve">Peskes E., Ende W., (2002). Wahhabiyya, </w:t>
      </w:r>
      <w:r w:rsidRPr="00667514">
        <w:rPr>
          <w:i/>
          <w:szCs w:val="24"/>
        </w:rPr>
        <w:t>Encylopedia of Islam,</w:t>
      </w:r>
      <w:r w:rsidRPr="00772359">
        <w:rPr>
          <w:szCs w:val="24"/>
        </w:rPr>
        <w:t xml:space="preserve"> Vol. XI, 2002.</w:t>
      </w:r>
    </w:p>
    <w:p w:rsidR="008D4B19" w:rsidRDefault="008D4B19" w:rsidP="008D4B19">
      <w:pPr>
        <w:pStyle w:val="ListParagraph"/>
        <w:numPr>
          <w:ilvl w:val="0"/>
          <w:numId w:val="3"/>
        </w:numPr>
        <w:rPr>
          <w:szCs w:val="24"/>
        </w:rPr>
      </w:pPr>
      <w:smartTag w:uri="urn:schemas-microsoft-com:office:smarttags" w:element="place">
        <w:smartTag w:uri="urn:schemas-microsoft-com:office:smarttags" w:element="PlaceName">
          <w:r w:rsidRPr="00772359">
            <w:rPr>
              <w:szCs w:val="24"/>
            </w:rPr>
            <w:t>Pew</w:t>
          </w:r>
        </w:smartTag>
        <w:r w:rsidRPr="00772359">
          <w:rPr>
            <w:szCs w:val="24"/>
          </w:rPr>
          <w:t xml:space="preserve"> </w:t>
        </w:r>
        <w:smartTag w:uri="urn:schemas-microsoft-com:office:smarttags" w:element="PlaceName">
          <w:r w:rsidRPr="00772359">
            <w:rPr>
              <w:szCs w:val="24"/>
            </w:rPr>
            <w:t>Research</w:t>
          </w:r>
        </w:smartTag>
        <w:r w:rsidRPr="00772359">
          <w:rPr>
            <w:szCs w:val="24"/>
          </w:rPr>
          <w:t xml:space="preserve"> </w:t>
        </w:r>
        <w:smartTag w:uri="urn:schemas-microsoft-com:office:smarttags" w:element="PlaceType">
          <w:r w:rsidRPr="00772359">
            <w:rPr>
              <w:szCs w:val="24"/>
            </w:rPr>
            <w:t>Center</w:t>
          </w:r>
        </w:smartTag>
      </w:smartTag>
      <w:r>
        <w:rPr>
          <w:szCs w:val="24"/>
        </w:rPr>
        <w:t xml:space="preserve">, (2012). </w:t>
      </w:r>
      <w:r w:rsidRPr="00772359">
        <w:rPr>
          <w:szCs w:val="24"/>
        </w:rPr>
        <w:t>The World’s Musl</w:t>
      </w:r>
      <w:r>
        <w:rPr>
          <w:szCs w:val="24"/>
        </w:rPr>
        <w:t>ims: Unity and Diversity,</w:t>
      </w:r>
      <w:r w:rsidRPr="00772359">
        <w:rPr>
          <w:szCs w:val="24"/>
        </w:rPr>
        <w:t xml:space="preserve"> </w:t>
      </w:r>
      <w:hyperlink r:id="rId16" w:history="1">
        <w:r w:rsidRPr="00772359">
          <w:rPr>
            <w:rStyle w:val="Hyperlink"/>
            <w:szCs w:val="24"/>
          </w:rPr>
          <w:t>www.pewforum.org/2012/08/09 /the-worlds-muslims-unity-and-diversity-executive-summary/</w:t>
        </w:r>
      </w:hyperlink>
      <w:r w:rsidRPr="00772359">
        <w:rPr>
          <w:szCs w:val="24"/>
        </w:rPr>
        <w:t>, pristupljeno, 24.08.2021.</w:t>
      </w:r>
    </w:p>
    <w:p w:rsidR="008D4B19" w:rsidRDefault="008D4B19" w:rsidP="008D4B19">
      <w:pPr>
        <w:pStyle w:val="ListParagraph"/>
        <w:numPr>
          <w:ilvl w:val="0"/>
          <w:numId w:val="3"/>
        </w:numPr>
        <w:rPr>
          <w:szCs w:val="24"/>
        </w:rPr>
      </w:pPr>
      <w:r w:rsidRPr="00100C07">
        <w:rPr>
          <w:i/>
          <w:szCs w:val="24"/>
        </w:rPr>
        <w:t>Procena pretnje od teškog i organizovanog kriminala.</w:t>
      </w:r>
      <w:r w:rsidRPr="00772359">
        <w:rPr>
          <w:szCs w:val="24"/>
        </w:rPr>
        <w:t xml:space="preserve"> (2015). </w:t>
      </w:r>
      <w:smartTag w:uri="urn:schemas-microsoft-com:office:smarttags" w:element="place">
        <w:r w:rsidRPr="00772359">
          <w:rPr>
            <w:szCs w:val="24"/>
          </w:rPr>
          <w:t>Beograd</w:t>
        </w:r>
      </w:smartTag>
      <w:r w:rsidRPr="00772359">
        <w:rPr>
          <w:szCs w:val="24"/>
        </w:rPr>
        <w:t>: Ministarstvo unutrašnjih poslova Republike Srbije.</w:t>
      </w:r>
    </w:p>
    <w:p w:rsidR="008D4B19" w:rsidRDefault="008D4B19" w:rsidP="008D4B19">
      <w:pPr>
        <w:pStyle w:val="ListParagraph"/>
        <w:numPr>
          <w:ilvl w:val="0"/>
          <w:numId w:val="3"/>
        </w:numPr>
        <w:rPr>
          <w:szCs w:val="24"/>
        </w:rPr>
      </w:pPr>
      <w:r w:rsidRPr="00772359">
        <w:rPr>
          <w:szCs w:val="24"/>
        </w:rPr>
        <w:t xml:space="preserve">Rida, M. R., Al-Wahhabiyya wa </w:t>
      </w:r>
      <w:r>
        <w:rPr>
          <w:szCs w:val="24"/>
        </w:rPr>
        <w:t xml:space="preserve">‘l-Hijaz. In Isa Blumi (2005). </w:t>
      </w:r>
      <w:r w:rsidRPr="00100C07">
        <w:rPr>
          <w:i/>
          <w:szCs w:val="24"/>
        </w:rPr>
        <w:t>Political Islam Among the Albanians: Are the Taliban Coming to the Balkans</w:t>
      </w:r>
      <w:r w:rsidRPr="00772359">
        <w:rPr>
          <w:szCs w:val="24"/>
        </w:rPr>
        <w:t>. KIPRED.</w:t>
      </w:r>
    </w:p>
    <w:p w:rsidR="008D4B19" w:rsidRDefault="008D4B19" w:rsidP="008D4B19">
      <w:pPr>
        <w:pStyle w:val="ListParagraph"/>
        <w:numPr>
          <w:ilvl w:val="0"/>
          <w:numId w:val="3"/>
        </w:numPr>
        <w:rPr>
          <w:szCs w:val="24"/>
        </w:rPr>
      </w:pPr>
      <w:r>
        <w:rPr>
          <w:szCs w:val="24"/>
        </w:rPr>
        <w:t xml:space="preserve">Roy O. (2006). </w:t>
      </w:r>
      <w:r w:rsidRPr="00772359">
        <w:rPr>
          <w:szCs w:val="24"/>
        </w:rPr>
        <w:t>Globalized Is</w:t>
      </w:r>
      <w:r>
        <w:rPr>
          <w:szCs w:val="24"/>
        </w:rPr>
        <w:t xml:space="preserve">lam: the Search for a new Ummah. </w:t>
      </w:r>
      <w:r w:rsidRPr="00201B9A">
        <w:rPr>
          <w:i/>
          <w:szCs w:val="24"/>
        </w:rPr>
        <w:t>Dimal Basha</w:t>
      </w:r>
      <w:r>
        <w:rPr>
          <w:szCs w:val="24"/>
        </w:rPr>
        <w:t xml:space="preserve"> (2013) </w:t>
      </w:r>
      <w:r w:rsidRPr="00201B9A">
        <w:rPr>
          <w:i/>
          <w:szCs w:val="24"/>
        </w:rPr>
        <w:t>Globalization and the Rise of Salafism in Kosovo. How Gulf Countries Spearheaded a Transitional Advocacy Network that is Challenging a New Democracy</w:t>
      </w:r>
      <w:r w:rsidRPr="00772359">
        <w:rPr>
          <w:szCs w:val="24"/>
        </w:rPr>
        <w:t>. The New School Graduate Program in International Affairs. Master of Ats thesis.</w:t>
      </w:r>
    </w:p>
    <w:p w:rsidR="008D4B19" w:rsidRDefault="008D4B19" w:rsidP="008D4B19">
      <w:pPr>
        <w:pStyle w:val="ListParagraph"/>
        <w:numPr>
          <w:ilvl w:val="0"/>
          <w:numId w:val="3"/>
        </w:numPr>
        <w:rPr>
          <w:szCs w:val="24"/>
        </w:rPr>
      </w:pPr>
      <w:r>
        <w:rPr>
          <w:szCs w:val="24"/>
        </w:rPr>
        <w:t xml:space="preserve">Sageman, S. (2010) </w:t>
      </w:r>
      <w:r w:rsidRPr="00100C07">
        <w:rPr>
          <w:i/>
          <w:szCs w:val="24"/>
        </w:rPr>
        <w:t xml:space="preserve">Understanding Terror Networks: The Turn to Political Violence. </w:t>
      </w:r>
      <w:smartTag w:uri="urn:schemas-microsoft-com:office:smarttags" w:element="City">
        <w:smartTag w:uri="urn:schemas-microsoft-com:office:smarttags" w:element="place">
          <w:r w:rsidRPr="00100C07">
            <w:rPr>
              <w:szCs w:val="24"/>
            </w:rPr>
            <w:t>London</w:t>
          </w:r>
        </w:smartTag>
      </w:smartTag>
      <w:r w:rsidRPr="00100C07">
        <w:rPr>
          <w:szCs w:val="24"/>
        </w:rPr>
        <w:t>:</w:t>
      </w:r>
      <w:r w:rsidRPr="00772359">
        <w:rPr>
          <w:szCs w:val="24"/>
        </w:rPr>
        <w:t xml:space="preserve"> The Henry Jackson Society.</w:t>
      </w:r>
    </w:p>
    <w:p w:rsidR="008D4B19" w:rsidRDefault="008D4B19" w:rsidP="008D4B19">
      <w:pPr>
        <w:pStyle w:val="ListParagraph"/>
        <w:numPr>
          <w:ilvl w:val="0"/>
          <w:numId w:val="3"/>
        </w:numPr>
        <w:rPr>
          <w:szCs w:val="24"/>
        </w:rPr>
      </w:pPr>
      <w:r>
        <w:rPr>
          <w:szCs w:val="24"/>
        </w:rPr>
        <w:t xml:space="preserve">Shtuni, A. (2016) </w:t>
      </w:r>
      <w:r w:rsidRPr="00100C07">
        <w:rPr>
          <w:i/>
          <w:szCs w:val="24"/>
        </w:rPr>
        <w:t>Islamic State Influence Threatens the Western Balkans.</w:t>
      </w:r>
      <w:r w:rsidRPr="00772359">
        <w:rPr>
          <w:szCs w:val="24"/>
        </w:rPr>
        <w:t xml:space="preserve"> London: IHS Jane’s Defense and Security.</w:t>
      </w:r>
    </w:p>
    <w:p w:rsidR="008D4B19" w:rsidRDefault="008D4B19" w:rsidP="008D4B19">
      <w:pPr>
        <w:pStyle w:val="ListParagraph"/>
        <w:numPr>
          <w:ilvl w:val="0"/>
          <w:numId w:val="3"/>
        </w:numPr>
        <w:rPr>
          <w:szCs w:val="24"/>
        </w:rPr>
      </w:pPr>
      <w:r w:rsidRPr="00772359">
        <w:rPr>
          <w:szCs w:val="24"/>
        </w:rPr>
        <w:t xml:space="preserve">Stevanović, O., Mijalković, S., Subošić, D., &amp; Mlađan, D. (2012). Prevencija etnički motivisanog terorizma u Republici Srbiji: studija slučaja „Bujanovac, Preševo i Medveđa”. </w:t>
      </w:r>
      <w:r w:rsidRPr="00924C3B">
        <w:rPr>
          <w:i/>
          <w:szCs w:val="24"/>
        </w:rPr>
        <w:t>Teme – časopis za društvene nauke, 36(4),</w:t>
      </w:r>
      <w:r w:rsidRPr="00772359">
        <w:rPr>
          <w:szCs w:val="24"/>
        </w:rPr>
        <w:t xml:space="preserve"> </w:t>
      </w:r>
      <w:r>
        <w:rPr>
          <w:szCs w:val="24"/>
        </w:rPr>
        <w:t xml:space="preserve">str. </w:t>
      </w:r>
      <w:r w:rsidRPr="00772359">
        <w:rPr>
          <w:szCs w:val="24"/>
        </w:rPr>
        <w:t>1701–1717.</w:t>
      </w:r>
    </w:p>
    <w:p w:rsidR="008D4B19" w:rsidRDefault="008D4B19" w:rsidP="008D4B19">
      <w:pPr>
        <w:pStyle w:val="ListParagraph"/>
        <w:numPr>
          <w:ilvl w:val="0"/>
          <w:numId w:val="3"/>
        </w:numPr>
        <w:rPr>
          <w:szCs w:val="24"/>
        </w:rPr>
      </w:pPr>
      <w:r w:rsidRPr="00772359">
        <w:rPr>
          <w:szCs w:val="24"/>
        </w:rPr>
        <w:t xml:space="preserve">Strazzari, F. (2008). L’oeuvre au noir : The shadow economy of Kosovo’s independence. </w:t>
      </w:r>
      <w:r w:rsidRPr="00924C3B">
        <w:rPr>
          <w:i/>
          <w:szCs w:val="24"/>
        </w:rPr>
        <w:t>International Peacekeeping, 15(2),</w:t>
      </w:r>
      <w:r w:rsidRPr="00772359">
        <w:rPr>
          <w:szCs w:val="24"/>
        </w:rPr>
        <w:t xml:space="preserve"> </w:t>
      </w:r>
      <w:r>
        <w:rPr>
          <w:szCs w:val="24"/>
        </w:rPr>
        <w:t xml:space="preserve">str. </w:t>
      </w:r>
      <w:r w:rsidRPr="00772359">
        <w:rPr>
          <w:szCs w:val="24"/>
        </w:rPr>
        <w:t>155–170.</w:t>
      </w:r>
    </w:p>
    <w:p w:rsidR="008D4B19" w:rsidRDefault="008D4B19" w:rsidP="008D4B19">
      <w:pPr>
        <w:pStyle w:val="ListParagraph"/>
        <w:numPr>
          <w:ilvl w:val="0"/>
          <w:numId w:val="3"/>
        </w:numPr>
        <w:rPr>
          <w:szCs w:val="24"/>
        </w:rPr>
      </w:pPr>
      <w:r>
        <w:rPr>
          <w:szCs w:val="24"/>
        </w:rPr>
        <w:t xml:space="preserve">Sultana, A. (2014) </w:t>
      </w:r>
      <w:r w:rsidRPr="00772359">
        <w:rPr>
          <w:szCs w:val="24"/>
        </w:rPr>
        <w:t>Taliuban or Terrorist? Some Re</w:t>
      </w:r>
      <w:r>
        <w:rPr>
          <w:szCs w:val="24"/>
        </w:rPr>
        <w:t>flections on Taliban’s Ideology</w:t>
      </w:r>
      <w:r w:rsidRPr="00772359">
        <w:rPr>
          <w:szCs w:val="24"/>
        </w:rPr>
        <w:t xml:space="preserve">. </w:t>
      </w:r>
      <w:r w:rsidRPr="00924C3B">
        <w:rPr>
          <w:i/>
          <w:szCs w:val="24"/>
        </w:rPr>
        <w:t>Politics and Religion Journal</w:t>
      </w:r>
      <w:r w:rsidRPr="00772359">
        <w:rPr>
          <w:szCs w:val="24"/>
        </w:rPr>
        <w:t>.</w:t>
      </w:r>
    </w:p>
    <w:p w:rsidR="008D4B19" w:rsidRPr="00E66BB1" w:rsidRDefault="008D4B19" w:rsidP="008D4B19">
      <w:pPr>
        <w:pStyle w:val="ListParagraph"/>
        <w:numPr>
          <w:ilvl w:val="0"/>
          <w:numId w:val="3"/>
        </w:numPr>
        <w:rPr>
          <w:i/>
          <w:szCs w:val="24"/>
        </w:rPr>
      </w:pPr>
      <w:r w:rsidRPr="00772359">
        <w:rPr>
          <w:szCs w:val="24"/>
        </w:rPr>
        <w:t>U.S. Congress, Senate Select Commit</w:t>
      </w:r>
      <w:r>
        <w:rPr>
          <w:szCs w:val="24"/>
        </w:rPr>
        <w:t xml:space="preserve">tee on Intelligence, </w:t>
      </w:r>
      <w:r w:rsidRPr="00E66BB1">
        <w:rPr>
          <w:i/>
          <w:szCs w:val="24"/>
        </w:rPr>
        <w:t xml:space="preserve">Worldwide Threat Assessment of the </w:t>
      </w:r>
      <w:smartTag w:uri="urn:schemas-microsoft-com:office:smarttags" w:element="country-region">
        <w:smartTag w:uri="urn:schemas-microsoft-com:office:smarttags" w:element="place">
          <w:r w:rsidRPr="00E66BB1">
            <w:rPr>
              <w:i/>
              <w:szCs w:val="24"/>
            </w:rPr>
            <w:t>US</w:t>
          </w:r>
        </w:smartTag>
      </w:smartTag>
      <w:r w:rsidRPr="00E66BB1">
        <w:rPr>
          <w:i/>
          <w:szCs w:val="24"/>
        </w:rPr>
        <w:t xml:space="preserve"> Intelligence Community (statement of James R. Clapper, Director of National Intelligence, </w:t>
      </w:r>
      <w:smartTag w:uri="urn:schemas-microsoft-com:office:smarttags" w:element="date">
        <w:smartTagPr>
          <w:attr w:name="Month" w:val="2"/>
          <w:attr w:name="Day" w:val="9"/>
          <w:attr w:name="Year" w:val="2016"/>
        </w:smartTagPr>
        <w:r w:rsidRPr="00E66BB1">
          <w:rPr>
            <w:i/>
            <w:szCs w:val="24"/>
          </w:rPr>
          <w:t>February 9, 2016</w:t>
        </w:r>
      </w:smartTag>
      <w:r w:rsidRPr="00E66BB1">
        <w:rPr>
          <w:i/>
          <w:szCs w:val="24"/>
        </w:rPr>
        <w:t>).</w:t>
      </w:r>
    </w:p>
    <w:p w:rsidR="008D4B19" w:rsidRDefault="008D4B19" w:rsidP="008D4B19">
      <w:pPr>
        <w:pStyle w:val="ListParagraph"/>
        <w:numPr>
          <w:ilvl w:val="0"/>
          <w:numId w:val="3"/>
        </w:numPr>
        <w:rPr>
          <w:szCs w:val="24"/>
        </w:rPr>
      </w:pPr>
      <w:r w:rsidRPr="00772359">
        <w:rPr>
          <w:szCs w:val="24"/>
        </w:rPr>
        <w:t xml:space="preserve">USIP (2018) </w:t>
      </w:r>
      <w:r w:rsidRPr="00100C07">
        <w:rPr>
          <w:i/>
          <w:szCs w:val="24"/>
        </w:rPr>
        <w:t>Dynamics of Radicalization and Violent Extremism in Kosovo</w:t>
      </w:r>
      <w:r w:rsidRPr="00772359">
        <w:rPr>
          <w:szCs w:val="24"/>
        </w:rPr>
        <w:t>, USIP</w:t>
      </w:r>
      <w:r>
        <w:rPr>
          <w:szCs w:val="24"/>
        </w:rPr>
        <w:t xml:space="preserve"> :</w:t>
      </w:r>
      <w:r w:rsidRPr="00772359">
        <w:rPr>
          <w:szCs w:val="24"/>
        </w:rPr>
        <w:t xml:space="preserve"> </w:t>
      </w:r>
      <w:smartTag w:uri="urn:schemas-microsoft-com:office:smarttags" w:element="country-region">
        <w:smartTag w:uri="urn:schemas-microsoft-com:office:smarttags" w:element="place">
          <w:r w:rsidRPr="00772359">
            <w:rPr>
              <w:szCs w:val="24"/>
            </w:rPr>
            <w:t>USA</w:t>
          </w:r>
        </w:smartTag>
      </w:smartTag>
      <w:r w:rsidRPr="00772359">
        <w:rPr>
          <w:szCs w:val="24"/>
        </w:rPr>
        <w:t>.</w:t>
      </w:r>
    </w:p>
    <w:p w:rsidR="008D4B19" w:rsidRDefault="008D4B19" w:rsidP="008D4B19">
      <w:pPr>
        <w:pStyle w:val="ListParagraph"/>
        <w:numPr>
          <w:ilvl w:val="0"/>
          <w:numId w:val="3"/>
        </w:numPr>
        <w:rPr>
          <w:szCs w:val="24"/>
        </w:rPr>
      </w:pPr>
      <w:r w:rsidRPr="00772359">
        <w:rPr>
          <w:szCs w:val="24"/>
        </w:rPr>
        <w:t>Whi</w:t>
      </w:r>
      <w:r>
        <w:rPr>
          <w:szCs w:val="24"/>
        </w:rPr>
        <w:t xml:space="preserve">te, J. (2012). </w:t>
      </w:r>
      <w:r w:rsidRPr="00100C07">
        <w:rPr>
          <w:i/>
          <w:szCs w:val="24"/>
        </w:rPr>
        <w:t>Understanding the Taliban: Assessing Religious Categories of Analysis.</w:t>
      </w:r>
      <w:r w:rsidRPr="00772359">
        <w:rPr>
          <w:szCs w:val="24"/>
        </w:rPr>
        <w:t xml:space="preserve"> Danish Institute for Internatioanl Studies.</w:t>
      </w:r>
    </w:p>
    <w:p w:rsidR="008D4B19" w:rsidRDefault="008D4B19" w:rsidP="008D4B19">
      <w:pPr>
        <w:pStyle w:val="ListParagraph"/>
        <w:numPr>
          <w:ilvl w:val="0"/>
          <w:numId w:val="3"/>
        </w:numPr>
        <w:rPr>
          <w:szCs w:val="24"/>
        </w:rPr>
      </w:pPr>
      <w:r w:rsidRPr="00772359">
        <w:rPr>
          <w:szCs w:val="24"/>
        </w:rPr>
        <w:t xml:space="preserve">Zaimi, G. (2019) </w:t>
      </w:r>
      <w:r w:rsidRPr="00100C07">
        <w:rPr>
          <w:i/>
          <w:szCs w:val="24"/>
        </w:rPr>
        <w:t xml:space="preserve">Religious radicalization and violent Islamist extremism in </w:t>
      </w:r>
      <w:smartTag w:uri="urn:schemas-microsoft-com:office:smarttags" w:element="country-region">
        <w:smartTag w:uri="urn:schemas-microsoft-com:office:smarttags" w:element="place">
          <w:r w:rsidRPr="00100C07">
            <w:rPr>
              <w:i/>
              <w:szCs w:val="24"/>
            </w:rPr>
            <w:t>Albania</w:t>
          </w:r>
        </w:smartTag>
      </w:smartTag>
      <w:r w:rsidRPr="00100C07">
        <w:rPr>
          <w:i/>
          <w:szCs w:val="24"/>
        </w:rPr>
        <w:t xml:space="preserve">, </w:t>
      </w:r>
      <w:smartTag w:uri="urn:schemas-microsoft-com:office:smarttags" w:element="country-region">
        <w:smartTag w:uri="urn:schemas-microsoft-com:office:smarttags" w:element="place">
          <w:r w:rsidRPr="00100C07">
            <w:rPr>
              <w:i/>
              <w:szCs w:val="24"/>
            </w:rPr>
            <w:t>Macedonia</w:t>
          </w:r>
        </w:smartTag>
      </w:smartTag>
      <w:r w:rsidRPr="00100C07">
        <w:rPr>
          <w:i/>
          <w:szCs w:val="24"/>
        </w:rPr>
        <w:t xml:space="preserve"> and Kosovo</w:t>
      </w:r>
      <w:r>
        <w:rPr>
          <w:szCs w:val="24"/>
        </w:rPr>
        <w:t>.</w:t>
      </w:r>
      <w:r w:rsidRPr="00772359">
        <w:rPr>
          <w:szCs w:val="24"/>
        </w:rPr>
        <w:t xml:space="preserve"> CSSII.</w:t>
      </w:r>
    </w:p>
    <w:p w:rsidR="00454E0C" w:rsidRPr="00454E0C" w:rsidRDefault="008D4B19" w:rsidP="00454E0C">
      <w:pPr>
        <w:pStyle w:val="ListParagraph"/>
        <w:numPr>
          <w:ilvl w:val="0"/>
          <w:numId w:val="3"/>
        </w:numPr>
        <w:rPr>
          <w:szCs w:val="24"/>
          <w:lang w:val="de-DE"/>
        </w:rPr>
      </w:pPr>
      <w:r w:rsidRPr="00100C07">
        <w:rPr>
          <w:lang w:val="de-DE"/>
        </w:rPr>
        <w:t>Statistika BIH</w:t>
      </w:r>
      <w:r>
        <w:rPr>
          <w:lang w:val="de-DE"/>
        </w:rPr>
        <w:t xml:space="preserve">, </w:t>
      </w:r>
      <w:hyperlink r:id="rId17" w:history="1">
        <w:r w:rsidRPr="00100C07">
          <w:rPr>
            <w:rStyle w:val="Hyperlink"/>
            <w:szCs w:val="24"/>
            <w:lang w:val="de-DE"/>
          </w:rPr>
          <w:t>http://www.statistika.ba/</w:t>
        </w:r>
      </w:hyperlink>
      <w:r w:rsidRPr="00100C07">
        <w:rPr>
          <w:szCs w:val="24"/>
          <w:lang w:val="de-DE"/>
        </w:rPr>
        <w:t>, pristupljeno, 24.08.2021.</w:t>
      </w:r>
    </w:p>
    <w:p w:rsidR="00454E0C" w:rsidRDefault="00454E0C">
      <w:pPr>
        <w:rPr>
          <w:lang w:val="sr-Latn-RS"/>
        </w:rPr>
      </w:pPr>
    </w:p>
    <w:p w:rsidR="00D87BD5" w:rsidRDefault="00D87BD5">
      <w:pPr>
        <w:rPr>
          <w:lang w:val="sr-Latn-RS"/>
        </w:rPr>
      </w:pPr>
    </w:p>
    <w:p w:rsidR="00D87BD5" w:rsidRDefault="00D87BD5">
      <w:pPr>
        <w:rPr>
          <w:lang w:val="sr-Latn-RS"/>
        </w:rPr>
      </w:pPr>
    </w:p>
    <w:p w:rsidR="00D87BD5" w:rsidRDefault="00D87BD5">
      <w:pPr>
        <w:rPr>
          <w:lang w:val="sr-Latn-RS"/>
        </w:rPr>
      </w:pPr>
    </w:p>
    <w:p w:rsidR="00D87BD5" w:rsidRDefault="00D87BD5">
      <w:pPr>
        <w:rPr>
          <w:lang w:val="sr-Latn-RS"/>
        </w:rPr>
      </w:pPr>
    </w:p>
    <w:p w:rsidR="00D87BD5" w:rsidRDefault="00D87BD5">
      <w:pPr>
        <w:rPr>
          <w:lang w:val="sr-Latn-RS"/>
        </w:rPr>
      </w:pPr>
    </w:p>
    <w:p w:rsidR="00D2691D" w:rsidRPr="00525FFA" w:rsidRDefault="00D2691D" w:rsidP="00D2691D">
      <w:pPr>
        <w:pStyle w:val="BodyText"/>
        <w:spacing w:after="0" w:line="276" w:lineRule="auto"/>
        <w:jc w:val="both"/>
        <w:rPr>
          <w:b/>
          <w:sz w:val="32"/>
          <w:szCs w:val="32"/>
        </w:rPr>
      </w:pPr>
      <w:r>
        <w:rPr>
          <w:noProof/>
        </w:rPr>
        <w:drawing>
          <wp:anchor distT="0" distB="0" distL="114300" distR="114300" simplePos="0" relativeHeight="251659264" behindDoc="1" locked="0" layoutInCell="1" allowOverlap="1">
            <wp:simplePos x="0" y="0"/>
            <wp:positionH relativeFrom="column">
              <wp:posOffset>4046220</wp:posOffset>
            </wp:positionH>
            <wp:positionV relativeFrom="paragraph">
              <wp:posOffset>-3175</wp:posOffset>
            </wp:positionV>
            <wp:extent cx="1539875" cy="2044700"/>
            <wp:effectExtent l="0" t="0" r="3175" b="0"/>
            <wp:wrapNone/>
            <wp:docPr id="2" name="Picture 2" descr="C:\Users\Jelena\AppData\Local\Microsoft\Windows\INetCache\Content.Word\20200206_17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ena\AppData\Local\Microsoft\Windows\INetCache\Content.Word\20200206_17171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9875" cy="204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508B">
        <w:rPr>
          <w:b/>
          <w:sz w:val="32"/>
          <w:szCs w:val="32"/>
        </w:rPr>
        <w:t>Radna biografija</w:t>
      </w:r>
    </w:p>
    <w:p w:rsidR="00D2691D" w:rsidRPr="00525FFA" w:rsidRDefault="00D2691D" w:rsidP="00D2691D">
      <w:pPr>
        <w:spacing w:after="0"/>
        <w:ind w:hanging="2"/>
        <w:rPr>
          <w:rFonts w:eastAsia="Arial"/>
          <w:b/>
          <w:sz w:val="32"/>
          <w:szCs w:val="32"/>
        </w:rPr>
      </w:pPr>
    </w:p>
    <w:p w:rsidR="00D2691D" w:rsidRPr="00525FFA" w:rsidRDefault="00D2691D" w:rsidP="00D2691D">
      <w:pPr>
        <w:spacing w:after="0"/>
        <w:ind w:hanging="3"/>
        <w:rPr>
          <w:rFonts w:eastAsia="Arial"/>
          <w:szCs w:val="24"/>
          <w:u w:val="single"/>
        </w:rPr>
      </w:pPr>
      <w:r w:rsidRPr="00525FFA">
        <w:rPr>
          <w:rFonts w:eastAsia="Arial"/>
          <w:b/>
          <w:szCs w:val="24"/>
          <w:u w:val="single"/>
        </w:rPr>
        <w:t>LIČNI PODACI</w:t>
      </w:r>
    </w:p>
    <w:p w:rsidR="00D2691D" w:rsidRPr="00525FFA" w:rsidRDefault="00D2691D" w:rsidP="00D2691D">
      <w:pPr>
        <w:spacing w:after="0"/>
        <w:rPr>
          <w:rFonts w:eastAsia="Arial"/>
          <w:szCs w:val="24"/>
        </w:rPr>
      </w:pPr>
      <w:r w:rsidRPr="00525FFA">
        <w:rPr>
          <w:rFonts w:eastAsia="Arial"/>
          <w:szCs w:val="24"/>
        </w:rPr>
        <w:t xml:space="preserve">Ime i prezime: </w:t>
      </w:r>
      <w:r w:rsidRPr="00525FFA">
        <w:rPr>
          <w:rFonts w:eastAsia="Arial"/>
          <w:b/>
          <w:szCs w:val="24"/>
        </w:rPr>
        <w:t xml:space="preserve">Marko Puševac </w:t>
      </w:r>
    </w:p>
    <w:p w:rsidR="00D2691D" w:rsidRPr="00525FFA" w:rsidRDefault="00D2691D" w:rsidP="00D2691D">
      <w:pPr>
        <w:spacing w:after="0"/>
        <w:ind w:hanging="2"/>
        <w:rPr>
          <w:rFonts w:eastAsia="Arial"/>
          <w:szCs w:val="24"/>
        </w:rPr>
      </w:pPr>
      <w:r w:rsidRPr="00525FFA">
        <w:rPr>
          <w:rFonts w:eastAsia="Arial"/>
          <w:szCs w:val="24"/>
        </w:rPr>
        <w:t xml:space="preserve">Datum rođenja: </w:t>
      </w:r>
      <w:r w:rsidRPr="00525FFA">
        <w:rPr>
          <w:rFonts w:eastAsia="Arial"/>
          <w:b/>
          <w:szCs w:val="24"/>
        </w:rPr>
        <w:t xml:space="preserve">28.12.1987. </w:t>
      </w:r>
    </w:p>
    <w:p w:rsidR="00D2691D" w:rsidRPr="00525FFA" w:rsidRDefault="00D2691D" w:rsidP="00D2691D">
      <w:pPr>
        <w:spacing w:after="0"/>
        <w:ind w:hanging="2"/>
        <w:rPr>
          <w:rFonts w:eastAsia="Arial"/>
          <w:szCs w:val="24"/>
        </w:rPr>
      </w:pPr>
      <w:r w:rsidRPr="00525FFA">
        <w:rPr>
          <w:rFonts w:eastAsia="Arial"/>
          <w:szCs w:val="24"/>
        </w:rPr>
        <w:t xml:space="preserve">Adresa: </w:t>
      </w:r>
      <w:r w:rsidRPr="00525FFA">
        <w:rPr>
          <w:rFonts w:eastAsia="Arial"/>
          <w:b/>
          <w:szCs w:val="24"/>
        </w:rPr>
        <w:t xml:space="preserve">Vojvode Stepe 93, Beograd </w:t>
      </w:r>
    </w:p>
    <w:p w:rsidR="00D2691D" w:rsidRPr="00525FFA" w:rsidRDefault="00D2691D" w:rsidP="00D2691D">
      <w:pPr>
        <w:spacing w:after="0"/>
        <w:ind w:hanging="2"/>
        <w:rPr>
          <w:rFonts w:eastAsia="Arial"/>
          <w:szCs w:val="24"/>
        </w:rPr>
      </w:pPr>
      <w:r w:rsidRPr="00525FFA">
        <w:rPr>
          <w:rFonts w:eastAsia="Arial"/>
          <w:szCs w:val="24"/>
        </w:rPr>
        <w:t>Telefon:</w:t>
      </w:r>
      <w:r w:rsidRPr="00525FFA">
        <w:rPr>
          <w:rFonts w:eastAsia="Arial"/>
          <w:b/>
          <w:szCs w:val="24"/>
        </w:rPr>
        <w:t xml:space="preserve"> 066/9748-252</w:t>
      </w:r>
    </w:p>
    <w:p w:rsidR="00D2691D" w:rsidRPr="00525FFA" w:rsidRDefault="00D2691D" w:rsidP="00D2691D">
      <w:pPr>
        <w:spacing w:after="0"/>
        <w:ind w:hanging="2"/>
        <w:rPr>
          <w:rFonts w:eastAsia="Arial"/>
          <w:szCs w:val="24"/>
        </w:rPr>
      </w:pPr>
      <w:r w:rsidRPr="00525FFA">
        <w:rPr>
          <w:rFonts w:eastAsia="Arial"/>
          <w:szCs w:val="24"/>
        </w:rPr>
        <w:t xml:space="preserve">e-mail: </w:t>
      </w:r>
      <w:r w:rsidRPr="00525FFA">
        <w:rPr>
          <w:rFonts w:eastAsia="Arial"/>
          <w:b/>
          <w:szCs w:val="24"/>
        </w:rPr>
        <w:t>pusevacmarko320@gmail.com</w:t>
      </w:r>
    </w:p>
    <w:p w:rsidR="00D2691D" w:rsidRPr="00525FFA" w:rsidRDefault="00D2691D" w:rsidP="00D2691D">
      <w:pPr>
        <w:spacing w:after="0"/>
        <w:ind w:hanging="2"/>
        <w:rPr>
          <w:rFonts w:eastAsia="Arial"/>
          <w:szCs w:val="24"/>
        </w:rPr>
      </w:pPr>
    </w:p>
    <w:p w:rsidR="00D2691D" w:rsidRPr="00525FFA" w:rsidRDefault="00D2691D" w:rsidP="00D2691D">
      <w:pPr>
        <w:spacing w:after="0"/>
        <w:ind w:hanging="3"/>
        <w:rPr>
          <w:rFonts w:eastAsia="Arial"/>
          <w:szCs w:val="24"/>
          <w:u w:val="single"/>
        </w:rPr>
      </w:pPr>
      <w:r w:rsidRPr="00525FFA">
        <w:rPr>
          <w:rFonts w:eastAsia="Arial"/>
          <w:b/>
          <w:szCs w:val="24"/>
          <w:u w:val="single"/>
        </w:rPr>
        <w:t>OBRAZOVANJE</w:t>
      </w:r>
    </w:p>
    <w:p w:rsidR="00D2691D" w:rsidRPr="00525FFA" w:rsidRDefault="00D2691D" w:rsidP="00D2691D">
      <w:pPr>
        <w:spacing w:after="0"/>
        <w:ind w:hanging="2"/>
        <w:rPr>
          <w:rFonts w:eastAsia="Arial"/>
          <w:szCs w:val="24"/>
        </w:rPr>
      </w:pPr>
      <w:r w:rsidRPr="00525FFA">
        <w:rPr>
          <w:rFonts w:eastAsia="Arial"/>
          <w:b/>
          <w:szCs w:val="24"/>
        </w:rPr>
        <w:t>2002.-2006.</w:t>
      </w:r>
      <w:r w:rsidRPr="00525FFA">
        <w:rPr>
          <w:rFonts w:eastAsia="Arial"/>
          <w:szCs w:val="24"/>
        </w:rPr>
        <w:t xml:space="preserve"> </w:t>
      </w:r>
      <w:r w:rsidRPr="00525FFA">
        <w:rPr>
          <w:rFonts w:eastAsia="Arial"/>
          <w:szCs w:val="24"/>
          <w:highlight w:val="white"/>
        </w:rPr>
        <w:t>Mašinska škola “Radoje Dakić”</w:t>
      </w:r>
      <w:r w:rsidRPr="00525FFA">
        <w:rPr>
          <w:rFonts w:eastAsia="Arial"/>
          <w:szCs w:val="24"/>
        </w:rPr>
        <w:t>, Miška Kranjca 17, Beograd</w:t>
      </w:r>
    </w:p>
    <w:p w:rsidR="00D2691D" w:rsidRPr="00525FFA" w:rsidRDefault="00D2691D" w:rsidP="00D2691D">
      <w:pPr>
        <w:spacing w:after="0"/>
        <w:ind w:hanging="2"/>
        <w:rPr>
          <w:rFonts w:eastAsia="Arial"/>
          <w:szCs w:val="24"/>
        </w:rPr>
      </w:pPr>
      <w:r w:rsidRPr="00525FFA">
        <w:rPr>
          <w:rFonts w:eastAsia="Arial"/>
          <w:b/>
          <w:szCs w:val="24"/>
        </w:rPr>
        <w:t>2015.-2019.</w:t>
      </w:r>
      <w:r w:rsidRPr="00525FFA">
        <w:rPr>
          <w:rFonts w:eastAsia="Arial"/>
          <w:szCs w:val="24"/>
        </w:rPr>
        <w:t xml:space="preserve"> </w:t>
      </w:r>
      <w:r w:rsidRPr="00525FFA">
        <w:rPr>
          <w:rFonts w:eastAsia="Arial"/>
          <w:b/>
          <w:szCs w:val="24"/>
        </w:rPr>
        <w:t>Osnovne akademske studije prvog stepena (240 ESPB bodova)</w:t>
      </w:r>
      <w:r w:rsidRPr="00525FFA">
        <w:rPr>
          <w:rFonts w:eastAsia="Arial"/>
          <w:szCs w:val="24"/>
        </w:rPr>
        <w:t xml:space="preserve">, Univerzitet </w:t>
      </w:r>
      <w:r w:rsidRPr="00525FFA">
        <w:rPr>
          <w:rFonts w:eastAsia="Arial"/>
          <w:szCs w:val="24"/>
          <w:highlight w:val="white"/>
        </w:rPr>
        <w:t>“UNION-Nikola Tesla”</w:t>
      </w:r>
      <w:r w:rsidRPr="00525FFA">
        <w:rPr>
          <w:rFonts w:eastAsia="Arial"/>
          <w:szCs w:val="24"/>
        </w:rPr>
        <w:t>, Fakultet za menadžment, Njegoševa 1a, Sremski Karlovci:</w:t>
      </w:r>
    </w:p>
    <w:p w:rsidR="00D2691D" w:rsidRPr="00525FFA" w:rsidRDefault="00D2691D" w:rsidP="00D2691D">
      <w:pPr>
        <w:spacing w:after="0"/>
        <w:ind w:hanging="2"/>
        <w:rPr>
          <w:rFonts w:eastAsia="Arial"/>
          <w:szCs w:val="24"/>
        </w:rPr>
      </w:pPr>
      <w:r w:rsidRPr="00525FFA">
        <w:rPr>
          <w:rFonts w:eastAsia="Arial"/>
          <w:szCs w:val="24"/>
        </w:rPr>
        <w:t xml:space="preserve">- Osnovne akademske studije upisao je školske 2015/16. godine na studijskom programu Menadžment u informacionim tehnologijama i završio 2019. godine sa prosečnom ocenom 7.00, čime je stekao zvanje Diplomirani inženjer menadžmenta. </w:t>
      </w:r>
    </w:p>
    <w:p w:rsidR="00D2691D" w:rsidRPr="00525FFA" w:rsidRDefault="00D2691D" w:rsidP="00D2691D">
      <w:pPr>
        <w:spacing w:after="0"/>
        <w:ind w:hanging="3"/>
        <w:rPr>
          <w:rFonts w:eastAsia="Arial"/>
          <w:b/>
          <w:szCs w:val="24"/>
          <w:u w:val="single"/>
        </w:rPr>
      </w:pPr>
    </w:p>
    <w:p w:rsidR="00D2691D" w:rsidRPr="00525FFA" w:rsidRDefault="00D2691D" w:rsidP="00D2691D">
      <w:pPr>
        <w:spacing w:after="0"/>
        <w:ind w:hanging="3"/>
        <w:rPr>
          <w:rFonts w:eastAsia="Arial"/>
          <w:szCs w:val="24"/>
          <w:u w:val="single"/>
        </w:rPr>
      </w:pPr>
      <w:r w:rsidRPr="00525FFA">
        <w:rPr>
          <w:rFonts w:eastAsia="Arial"/>
          <w:b/>
          <w:szCs w:val="24"/>
          <w:u w:val="single"/>
        </w:rPr>
        <w:t>DOSADAŠNJE RADNO ISKUSTVO</w:t>
      </w:r>
    </w:p>
    <w:p w:rsidR="00D2691D" w:rsidRPr="00525FFA" w:rsidRDefault="00D2691D" w:rsidP="00D2691D">
      <w:pPr>
        <w:spacing w:after="0"/>
        <w:ind w:hanging="2"/>
        <w:rPr>
          <w:rFonts w:eastAsia="Arial"/>
          <w:szCs w:val="24"/>
          <w:u w:val="single"/>
          <w:lang w:val="sr-Latn-RS"/>
        </w:rPr>
      </w:pPr>
      <w:r w:rsidRPr="00525FFA">
        <w:rPr>
          <w:rFonts w:eastAsia="Arial"/>
          <w:szCs w:val="24"/>
        </w:rPr>
        <w:t>Višegodišnje radno iskustvo u obezbedjenju lica I objekata</w:t>
      </w:r>
      <w:r w:rsidRPr="00525FFA">
        <w:rPr>
          <w:rFonts w:eastAsia="Arial"/>
          <w:szCs w:val="24"/>
          <w:u w:val="single"/>
        </w:rPr>
        <w:t>.</w:t>
      </w:r>
    </w:p>
    <w:p w:rsidR="00D2691D" w:rsidRPr="00525FFA" w:rsidRDefault="00D2691D" w:rsidP="00D2691D">
      <w:pPr>
        <w:spacing w:after="0"/>
        <w:ind w:hanging="2"/>
        <w:rPr>
          <w:rFonts w:eastAsia="Arial"/>
          <w:szCs w:val="24"/>
        </w:rPr>
      </w:pPr>
      <w:r w:rsidRPr="00525FFA">
        <w:rPr>
          <w:rFonts w:eastAsia="Arial"/>
          <w:szCs w:val="24"/>
        </w:rPr>
        <w:t>Višegodišnje radno iskustvo kao fitness trener.</w:t>
      </w:r>
    </w:p>
    <w:p w:rsidR="00D2691D" w:rsidRPr="00525FFA" w:rsidRDefault="00D2691D" w:rsidP="00D2691D">
      <w:pPr>
        <w:spacing w:after="0"/>
        <w:ind w:hanging="2"/>
        <w:rPr>
          <w:rFonts w:eastAsia="Arial"/>
          <w:szCs w:val="24"/>
        </w:rPr>
      </w:pPr>
    </w:p>
    <w:p w:rsidR="00D2691D" w:rsidRPr="00525FFA" w:rsidRDefault="00D2691D" w:rsidP="00D2691D">
      <w:pPr>
        <w:spacing w:after="0"/>
        <w:ind w:hanging="3"/>
        <w:rPr>
          <w:rFonts w:eastAsia="Arial"/>
          <w:szCs w:val="24"/>
          <w:u w:val="single"/>
        </w:rPr>
      </w:pPr>
      <w:r w:rsidRPr="00525FFA">
        <w:rPr>
          <w:rFonts w:eastAsia="Arial"/>
          <w:b/>
          <w:szCs w:val="24"/>
          <w:u w:val="single"/>
        </w:rPr>
        <w:t>JEZICI</w:t>
      </w:r>
    </w:p>
    <w:p w:rsidR="00D2691D" w:rsidRPr="00525FFA" w:rsidRDefault="00D2691D" w:rsidP="00D2691D">
      <w:pPr>
        <w:spacing w:after="0"/>
        <w:ind w:hanging="2"/>
        <w:rPr>
          <w:rFonts w:eastAsia="Arial"/>
          <w:szCs w:val="24"/>
        </w:rPr>
      </w:pPr>
      <w:r w:rsidRPr="00525FFA">
        <w:rPr>
          <w:rFonts w:eastAsia="Arial"/>
          <w:b/>
          <w:szCs w:val="24"/>
        </w:rPr>
        <w:t>Engleski jezik:</w:t>
      </w:r>
    </w:p>
    <w:p w:rsidR="00D2691D" w:rsidRPr="00525FFA" w:rsidRDefault="00D2691D" w:rsidP="00D2691D">
      <w:pPr>
        <w:spacing w:after="0"/>
        <w:ind w:hanging="2"/>
        <w:rPr>
          <w:rFonts w:eastAsia="Arial"/>
          <w:szCs w:val="24"/>
        </w:rPr>
      </w:pPr>
      <w:r w:rsidRPr="00525FFA">
        <w:rPr>
          <w:rFonts w:eastAsia="Arial"/>
          <w:szCs w:val="24"/>
        </w:rPr>
        <w:t xml:space="preserve">Pohađao kurs engleskog jezika u </w:t>
      </w:r>
      <w:r w:rsidRPr="00525FFA">
        <w:rPr>
          <w:rFonts w:eastAsia="Arial"/>
          <w:szCs w:val="24"/>
          <w:highlight w:val="white"/>
        </w:rPr>
        <w:t>ST NICOLAS SCHOOL</w:t>
      </w:r>
      <w:r w:rsidRPr="00525FFA">
        <w:rPr>
          <w:rFonts w:eastAsia="Arial"/>
          <w:szCs w:val="24"/>
        </w:rPr>
        <w:t>, Beograd i stekao znanje srednjeg nivoa.</w:t>
      </w:r>
    </w:p>
    <w:p w:rsidR="00D2691D" w:rsidRPr="00525FFA" w:rsidRDefault="00D2691D" w:rsidP="00D2691D">
      <w:pPr>
        <w:spacing w:after="0"/>
        <w:ind w:hanging="2"/>
        <w:rPr>
          <w:rFonts w:eastAsia="Arial"/>
          <w:szCs w:val="24"/>
        </w:rPr>
      </w:pPr>
    </w:p>
    <w:p w:rsidR="00D2691D" w:rsidRPr="00B240C9" w:rsidRDefault="00D2691D" w:rsidP="00D2691D">
      <w:pPr>
        <w:spacing w:after="0"/>
        <w:ind w:hanging="3"/>
        <w:rPr>
          <w:rFonts w:eastAsia="Arial"/>
          <w:b/>
          <w:szCs w:val="24"/>
          <w:u w:val="single"/>
        </w:rPr>
      </w:pPr>
      <w:r w:rsidRPr="00B240C9">
        <w:rPr>
          <w:rFonts w:eastAsia="Arial"/>
          <w:b/>
          <w:szCs w:val="24"/>
          <w:u w:val="single"/>
        </w:rPr>
        <w:t>RAD NA RAČUNARU</w:t>
      </w:r>
    </w:p>
    <w:p w:rsidR="00D2691D" w:rsidRPr="00525FFA" w:rsidRDefault="00D2691D" w:rsidP="00D2691D">
      <w:pPr>
        <w:spacing w:after="0"/>
        <w:ind w:hanging="2"/>
        <w:rPr>
          <w:rFonts w:eastAsia="Arial"/>
          <w:szCs w:val="24"/>
        </w:rPr>
      </w:pPr>
      <w:r w:rsidRPr="00525FFA">
        <w:rPr>
          <w:rFonts w:eastAsia="Arial"/>
          <w:szCs w:val="24"/>
        </w:rPr>
        <w:t>MS Office-Word, Excel, Power Point</w:t>
      </w:r>
    </w:p>
    <w:p w:rsidR="00D2691D" w:rsidRPr="00525FFA" w:rsidRDefault="00D2691D" w:rsidP="00D2691D">
      <w:pPr>
        <w:spacing w:after="0"/>
        <w:ind w:hanging="2"/>
        <w:rPr>
          <w:rFonts w:eastAsia="Arial"/>
          <w:szCs w:val="24"/>
        </w:rPr>
      </w:pPr>
    </w:p>
    <w:p w:rsidR="00D2691D" w:rsidRPr="00B240C9" w:rsidRDefault="00D2691D" w:rsidP="00D2691D">
      <w:pPr>
        <w:spacing w:after="0"/>
        <w:ind w:hanging="3"/>
        <w:rPr>
          <w:rFonts w:eastAsia="Arial"/>
          <w:b/>
          <w:szCs w:val="24"/>
          <w:u w:val="single"/>
        </w:rPr>
      </w:pPr>
      <w:r w:rsidRPr="00B240C9">
        <w:rPr>
          <w:rFonts w:eastAsia="Arial"/>
          <w:b/>
          <w:szCs w:val="24"/>
          <w:u w:val="single"/>
        </w:rPr>
        <w:t>LIČNE OSOBINE</w:t>
      </w:r>
    </w:p>
    <w:p w:rsidR="00D2691D" w:rsidRPr="00525FFA" w:rsidRDefault="00D2691D" w:rsidP="00D2691D">
      <w:pPr>
        <w:spacing w:after="0"/>
        <w:ind w:hanging="2"/>
        <w:rPr>
          <w:rFonts w:eastAsia="Arial"/>
          <w:szCs w:val="24"/>
        </w:rPr>
      </w:pPr>
      <w:r w:rsidRPr="00525FFA">
        <w:rPr>
          <w:rFonts w:eastAsia="Arial"/>
          <w:szCs w:val="24"/>
        </w:rPr>
        <w:t>Vredan, ljubazan, fokusiran na brzo izvršavanje radnih obaveza, pedantan, staložen, sposoban i motivisan za neprekidno učenje i usavršavanje.</w:t>
      </w:r>
    </w:p>
    <w:p w:rsidR="00D2691D" w:rsidRPr="00525FFA" w:rsidRDefault="00D2691D" w:rsidP="00D2691D">
      <w:pPr>
        <w:spacing w:after="0"/>
        <w:rPr>
          <w:rFonts w:eastAsia="Arial"/>
          <w:szCs w:val="24"/>
        </w:rPr>
      </w:pPr>
    </w:p>
    <w:p w:rsidR="00D2691D" w:rsidRPr="00B240C9" w:rsidRDefault="00D2691D" w:rsidP="00D2691D">
      <w:pPr>
        <w:spacing w:after="0"/>
        <w:ind w:hanging="3"/>
        <w:rPr>
          <w:rFonts w:eastAsia="Arial"/>
          <w:b/>
          <w:szCs w:val="24"/>
          <w:u w:val="single"/>
        </w:rPr>
      </w:pPr>
      <w:r w:rsidRPr="00B240C9">
        <w:rPr>
          <w:rFonts w:eastAsia="Arial"/>
          <w:b/>
          <w:szCs w:val="24"/>
          <w:u w:val="single"/>
        </w:rPr>
        <w:t>DRUŠTVENA AKTIVNOST I PRILAGODLJIVOST</w:t>
      </w:r>
    </w:p>
    <w:p w:rsidR="00D2691D" w:rsidRPr="00525FFA" w:rsidRDefault="00D2691D" w:rsidP="00D2691D">
      <w:pPr>
        <w:spacing w:after="0"/>
        <w:ind w:hanging="2"/>
        <w:rPr>
          <w:rFonts w:eastAsia="Arial"/>
          <w:szCs w:val="24"/>
        </w:rPr>
      </w:pPr>
      <w:r w:rsidRPr="00525FFA">
        <w:rPr>
          <w:rFonts w:eastAsia="Arial"/>
          <w:szCs w:val="24"/>
        </w:rPr>
        <w:t>Voli timski rad, izazove i takmičenja, ali i samostalni rad i ličnu odgovornost.</w:t>
      </w:r>
    </w:p>
    <w:p w:rsidR="00D2691D" w:rsidRPr="00525FFA" w:rsidRDefault="00D2691D" w:rsidP="00D2691D">
      <w:pPr>
        <w:spacing w:after="0"/>
        <w:ind w:hanging="2"/>
        <w:rPr>
          <w:rFonts w:eastAsia="Arial"/>
          <w:szCs w:val="24"/>
        </w:rPr>
      </w:pPr>
    </w:p>
    <w:p w:rsidR="00D2691D" w:rsidRPr="00B240C9" w:rsidRDefault="00D2691D" w:rsidP="00D2691D">
      <w:pPr>
        <w:spacing w:after="0"/>
        <w:ind w:hanging="3"/>
        <w:rPr>
          <w:rFonts w:eastAsia="Arial"/>
          <w:b/>
          <w:szCs w:val="24"/>
          <w:u w:val="single"/>
        </w:rPr>
      </w:pPr>
      <w:r w:rsidRPr="00B240C9">
        <w:rPr>
          <w:rFonts w:eastAsia="Arial"/>
          <w:b/>
          <w:szCs w:val="24"/>
          <w:u w:val="single"/>
        </w:rPr>
        <w:t>OSTALO</w:t>
      </w:r>
    </w:p>
    <w:p w:rsidR="00D2691D" w:rsidRPr="00525FFA" w:rsidRDefault="00D2691D" w:rsidP="00D2691D">
      <w:pPr>
        <w:spacing w:after="0"/>
        <w:ind w:hanging="2"/>
        <w:rPr>
          <w:rFonts w:eastAsia="Arial"/>
          <w:szCs w:val="24"/>
        </w:rPr>
      </w:pPr>
      <w:r w:rsidRPr="00525FFA">
        <w:rPr>
          <w:rFonts w:eastAsia="Arial"/>
          <w:szCs w:val="24"/>
        </w:rPr>
        <w:t>Vozačka dozvola C kategorije, aktivan vozač.od 2008.godine</w:t>
      </w:r>
    </w:p>
    <w:p w:rsidR="00D926B4" w:rsidRDefault="00D2691D" w:rsidP="00D2691D">
      <w:pPr>
        <w:spacing w:after="0"/>
        <w:ind w:hanging="2"/>
        <w:rPr>
          <w:rFonts w:eastAsia="Arial"/>
          <w:szCs w:val="24"/>
          <w:lang w:val="sr-Latn-RS"/>
        </w:rPr>
      </w:pPr>
      <w:r w:rsidRPr="00525FFA">
        <w:rPr>
          <w:rFonts w:eastAsia="Arial"/>
          <w:szCs w:val="24"/>
        </w:rPr>
        <w:t xml:space="preserve">Višegodišnje bavljenje sportom </w:t>
      </w:r>
      <w:r w:rsidRPr="00525FFA">
        <w:rPr>
          <w:rFonts w:eastAsia="Arial"/>
          <w:szCs w:val="24"/>
          <w:lang w:val="sr-Latn-RS"/>
        </w:rPr>
        <w:t>(rvanje, boks)</w:t>
      </w:r>
    </w:p>
    <w:p w:rsidR="00F007AD" w:rsidRDefault="00F007AD" w:rsidP="00D2691D">
      <w:pPr>
        <w:spacing w:after="0"/>
        <w:ind w:hanging="2"/>
        <w:rPr>
          <w:rFonts w:eastAsia="Arial"/>
          <w:szCs w:val="24"/>
          <w:lang w:val="sr-Latn-RS"/>
        </w:rPr>
      </w:pPr>
      <w:r>
        <w:rPr>
          <w:rFonts w:eastAsia="Arial"/>
          <w:szCs w:val="24"/>
          <w:lang w:val="sr-Latn-RS"/>
        </w:rPr>
        <w:t>Mentor: ___________________________________</w:t>
      </w:r>
    </w:p>
    <w:p w:rsidR="00F007AD" w:rsidRDefault="00F007AD" w:rsidP="00D2691D">
      <w:pPr>
        <w:spacing w:after="0"/>
        <w:ind w:hanging="2"/>
        <w:rPr>
          <w:rFonts w:eastAsia="Arial"/>
          <w:szCs w:val="24"/>
          <w:lang w:val="sr-Latn-RS"/>
        </w:rPr>
      </w:pPr>
    </w:p>
    <w:p w:rsidR="00F007AD" w:rsidRPr="00D2691D" w:rsidRDefault="002B2259" w:rsidP="00D2691D">
      <w:pPr>
        <w:spacing w:after="0"/>
        <w:ind w:hanging="2"/>
        <w:rPr>
          <w:rFonts w:eastAsia="Arial"/>
          <w:szCs w:val="24"/>
          <w:lang w:val="sr-Latn-RS"/>
        </w:rPr>
      </w:pPr>
      <w:r>
        <w:rPr>
          <w:rFonts w:eastAsia="Arial"/>
          <w:szCs w:val="24"/>
          <w:lang w:val="sr-Latn-RS"/>
        </w:rPr>
        <w:t>Kandidat</w:t>
      </w:r>
      <w:r w:rsidR="00F007AD">
        <w:rPr>
          <w:rFonts w:eastAsia="Arial"/>
          <w:szCs w:val="24"/>
          <w:lang w:val="sr-Latn-RS"/>
        </w:rPr>
        <w:t>: ___________________________________</w:t>
      </w:r>
    </w:p>
    <w:sectPr w:rsidR="00F007AD" w:rsidRPr="00D2691D" w:rsidSect="00D87BD5">
      <w:pgSz w:w="12240" w:h="15840"/>
      <w:pgMar w:top="1440" w:right="1800" w:bottom="12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CF2" w:rsidRDefault="00DC2CF2" w:rsidP="008D4B19">
      <w:pPr>
        <w:spacing w:after="0" w:line="240" w:lineRule="auto"/>
      </w:pPr>
      <w:r>
        <w:separator/>
      </w:r>
    </w:p>
  </w:endnote>
  <w:endnote w:type="continuationSeparator" w:id="0">
    <w:p w:rsidR="00DC2CF2" w:rsidRDefault="00DC2CF2" w:rsidP="008D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CF2" w:rsidRDefault="00DC2CF2" w:rsidP="008D4B19">
      <w:pPr>
        <w:spacing w:after="0" w:line="240" w:lineRule="auto"/>
      </w:pPr>
      <w:r>
        <w:separator/>
      </w:r>
    </w:p>
  </w:footnote>
  <w:footnote w:type="continuationSeparator" w:id="0">
    <w:p w:rsidR="00DC2CF2" w:rsidRDefault="00DC2CF2" w:rsidP="008D4B19">
      <w:pPr>
        <w:spacing w:after="0" w:line="240" w:lineRule="auto"/>
      </w:pPr>
      <w:r>
        <w:continuationSeparator/>
      </w:r>
    </w:p>
  </w:footnote>
  <w:footnote w:id="1">
    <w:p w:rsidR="00500A8E" w:rsidRPr="00500A8E" w:rsidRDefault="00500A8E">
      <w:pPr>
        <w:pStyle w:val="FootnoteText"/>
        <w:rPr>
          <w:lang w:val="sr-Latn-RS"/>
        </w:rPr>
      </w:pPr>
      <w:r>
        <w:rPr>
          <w:rStyle w:val="FootnoteReference"/>
        </w:rPr>
        <w:footnoteRef/>
      </w:r>
      <w:r w:rsidRPr="00500A8E">
        <w:t>Ovaj naziv je bez prejudiciranja statusa i u skladu je sa Rezolucijom Saveta bezbednosti Ujedinjenih nacija 1244 i mišljenjem Međunarodnog suda pravde o deklaraciji o nezavisnosti Kosova.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A3416"/>
    <w:multiLevelType w:val="hybridMultilevel"/>
    <w:tmpl w:val="8AE8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B1280"/>
    <w:multiLevelType w:val="multilevel"/>
    <w:tmpl w:val="6DC8F1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97040A7"/>
    <w:multiLevelType w:val="hybridMultilevel"/>
    <w:tmpl w:val="21E470F2"/>
    <w:lvl w:ilvl="0" w:tplc="8C8AEC42">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43859EB"/>
    <w:multiLevelType w:val="hybridMultilevel"/>
    <w:tmpl w:val="7DCE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C86A67"/>
    <w:multiLevelType w:val="hybridMultilevel"/>
    <w:tmpl w:val="33C2E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02"/>
    <w:rsid w:val="00027C4C"/>
    <w:rsid w:val="000413E3"/>
    <w:rsid w:val="000A602C"/>
    <w:rsid w:val="000F24DA"/>
    <w:rsid w:val="00166490"/>
    <w:rsid w:val="001914B5"/>
    <w:rsid w:val="00193CED"/>
    <w:rsid w:val="00216106"/>
    <w:rsid w:val="00266D6B"/>
    <w:rsid w:val="00287A9F"/>
    <w:rsid w:val="002930CF"/>
    <w:rsid w:val="002A57BA"/>
    <w:rsid w:val="002B2259"/>
    <w:rsid w:val="002E46B4"/>
    <w:rsid w:val="00311E02"/>
    <w:rsid w:val="003343EE"/>
    <w:rsid w:val="00350CAA"/>
    <w:rsid w:val="00352CFF"/>
    <w:rsid w:val="00381418"/>
    <w:rsid w:val="004367E5"/>
    <w:rsid w:val="00454E0C"/>
    <w:rsid w:val="0047216C"/>
    <w:rsid w:val="004762B5"/>
    <w:rsid w:val="00500A8E"/>
    <w:rsid w:val="00516FCC"/>
    <w:rsid w:val="00584431"/>
    <w:rsid w:val="006143BB"/>
    <w:rsid w:val="006F688E"/>
    <w:rsid w:val="00712A1A"/>
    <w:rsid w:val="00777AAC"/>
    <w:rsid w:val="007B064D"/>
    <w:rsid w:val="007C4384"/>
    <w:rsid w:val="007D1592"/>
    <w:rsid w:val="007F6ACE"/>
    <w:rsid w:val="008254F2"/>
    <w:rsid w:val="0083254C"/>
    <w:rsid w:val="00837422"/>
    <w:rsid w:val="00860AD9"/>
    <w:rsid w:val="008A026C"/>
    <w:rsid w:val="008D4B19"/>
    <w:rsid w:val="00952AE2"/>
    <w:rsid w:val="00986642"/>
    <w:rsid w:val="00990307"/>
    <w:rsid w:val="009C3C74"/>
    <w:rsid w:val="00AA3B9E"/>
    <w:rsid w:val="00AB32DB"/>
    <w:rsid w:val="00AE6808"/>
    <w:rsid w:val="00AE7C04"/>
    <w:rsid w:val="00B217E0"/>
    <w:rsid w:val="00B21F96"/>
    <w:rsid w:val="00B24749"/>
    <w:rsid w:val="00B53BBF"/>
    <w:rsid w:val="00B64DF2"/>
    <w:rsid w:val="00B845DB"/>
    <w:rsid w:val="00C131E3"/>
    <w:rsid w:val="00C660CB"/>
    <w:rsid w:val="00C70268"/>
    <w:rsid w:val="00C95634"/>
    <w:rsid w:val="00CB23E5"/>
    <w:rsid w:val="00D00C8D"/>
    <w:rsid w:val="00D04CF6"/>
    <w:rsid w:val="00D04D02"/>
    <w:rsid w:val="00D10CD9"/>
    <w:rsid w:val="00D2691D"/>
    <w:rsid w:val="00D60557"/>
    <w:rsid w:val="00D81DB0"/>
    <w:rsid w:val="00D87BD5"/>
    <w:rsid w:val="00D926B4"/>
    <w:rsid w:val="00DC2CF2"/>
    <w:rsid w:val="00DD0DF6"/>
    <w:rsid w:val="00E07254"/>
    <w:rsid w:val="00E70234"/>
    <w:rsid w:val="00EA4747"/>
    <w:rsid w:val="00EF2ED1"/>
    <w:rsid w:val="00F00207"/>
    <w:rsid w:val="00F007AD"/>
    <w:rsid w:val="00F23DEC"/>
    <w:rsid w:val="00F4002A"/>
    <w:rsid w:val="00F412BE"/>
    <w:rsid w:val="00F57C59"/>
    <w:rsid w:val="00F6189F"/>
    <w:rsid w:val="00F849D1"/>
    <w:rsid w:val="00FA43C6"/>
    <w:rsid w:val="00FB5041"/>
    <w:rsid w:val="00FD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9F"/>
    <w:pPr>
      <w:spacing w:after="12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D04D02"/>
    <w:pPr>
      <w:keepNext/>
      <w:keepLines/>
      <w:spacing w:before="36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D4B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02"/>
    <w:rPr>
      <w:rFonts w:ascii="Times New Roman" w:eastAsiaTheme="majorEastAsia" w:hAnsi="Times New Roman" w:cstheme="majorBidi"/>
      <w:b/>
      <w:sz w:val="28"/>
      <w:szCs w:val="32"/>
    </w:rPr>
  </w:style>
  <w:style w:type="paragraph" w:styleId="BodyText">
    <w:name w:val="Body Text"/>
    <w:basedOn w:val="Normal"/>
    <w:link w:val="BodyTextChar"/>
    <w:qFormat/>
    <w:rsid w:val="00AA3B9E"/>
    <w:pPr>
      <w:widowControl w:val="0"/>
      <w:autoSpaceDE w:val="0"/>
      <w:autoSpaceDN w:val="0"/>
      <w:spacing w:line="240" w:lineRule="auto"/>
      <w:jc w:val="left"/>
    </w:pPr>
    <w:rPr>
      <w:rFonts w:eastAsia="Times New Roman" w:cs="Times New Roman"/>
      <w:szCs w:val="24"/>
    </w:rPr>
  </w:style>
  <w:style w:type="character" w:customStyle="1" w:styleId="BodyTextChar">
    <w:name w:val="Body Text Char"/>
    <w:basedOn w:val="DefaultParagraphFont"/>
    <w:link w:val="BodyText"/>
    <w:rsid w:val="00AA3B9E"/>
    <w:rPr>
      <w:rFonts w:ascii="Times New Roman" w:eastAsia="Times New Roman" w:hAnsi="Times New Roman" w:cs="Times New Roman"/>
      <w:sz w:val="24"/>
      <w:szCs w:val="24"/>
    </w:rPr>
  </w:style>
  <w:style w:type="paragraph" w:styleId="Title">
    <w:name w:val="Title"/>
    <w:basedOn w:val="Normal"/>
    <w:link w:val="TitleChar"/>
    <w:qFormat/>
    <w:rsid w:val="00AA3B9E"/>
    <w:pPr>
      <w:widowControl w:val="0"/>
      <w:autoSpaceDE w:val="0"/>
      <w:autoSpaceDN w:val="0"/>
      <w:spacing w:before="282" w:line="240" w:lineRule="auto"/>
      <w:ind w:left="452" w:right="468"/>
      <w:jc w:val="center"/>
    </w:pPr>
    <w:rPr>
      <w:rFonts w:eastAsia="Times New Roman" w:cs="Times New Roman"/>
      <w:b/>
      <w:bCs/>
      <w:sz w:val="32"/>
      <w:szCs w:val="32"/>
    </w:rPr>
  </w:style>
  <w:style w:type="character" w:customStyle="1" w:styleId="TitleChar">
    <w:name w:val="Title Char"/>
    <w:basedOn w:val="DefaultParagraphFont"/>
    <w:link w:val="Title"/>
    <w:rsid w:val="00AA3B9E"/>
    <w:rPr>
      <w:rFonts w:ascii="Times New Roman" w:eastAsia="Times New Roman" w:hAnsi="Times New Roman" w:cs="Times New Roman"/>
      <w:b/>
      <w:bCs/>
      <w:sz w:val="32"/>
      <w:szCs w:val="32"/>
    </w:rPr>
  </w:style>
  <w:style w:type="paragraph" w:styleId="ListParagraph">
    <w:name w:val="List Paragraph"/>
    <w:basedOn w:val="Normal"/>
    <w:uiPriority w:val="34"/>
    <w:qFormat/>
    <w:rsid w:val="00AA3B9E"/>
    <w:pPr>
      <w:ind w:left="720"/>
      <w:contextualSpacing/>
    </w:pPr>
  </w:style>
  <w:style w:type="character" w:customStyle="1" w:styleId="Heading2Char">
    <w:name w:val="Heading 2 Char"/>
    <w:basedOn w:val="DefaultParagraphFont"/>
    <w:link w:val="Heading2"/>
    <w:uiPriority w:val="9"/>
    <w:rsid w:val="008D4B1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8D4B19"/>
    <w:pPr>
      <w:spacing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8D4B19"/>
    <w:rPr>
      <w:rFonts w:ascii="Times New Roman" w:eastAsia="Calibri" w:hAnsi="Times New Roman" w:cs="Times New Roman"/>
      <w:sz w:val="20"/>
      <w:szCs w:val="20"/>
    </w:rPr>
  </w:style>
  <w:style w:type="character" w:styleId="FootnoteReference">
    <w:name w:val="footnote reference"/>
    <w:uiPriority w:val="99"/>
    <w:semiHidden/>
    <w:unhideWhenUsed/>
    <w:rsid w:val="008D4B19"/>
    <w:rPr>
      <w:vertAlign w:val="superscript"/>
    </w:rPr>
  </w:style>
  <w:style w:type="paragraph" w:styleId="Header">
    <w:name w:val="header"/>
    <w:basedOn w:val="Normal"/>
    <w:link w:val="HeaderChar"/>
    <w:uiPriority w:val="99"/>
    <w:semiHidden/>
    <w:unhideWhenUsed/>
    <w:rsid w:val="008D4B19"/>
    <w:pPr>
      <w:tabs>
        <w:tab w:val="center" w:pos="4680"/>
        <w:tab w:val="right" w:pos="9360"/>
      </w:tabs>
      <w:spacing w:line="240" w:lineRule="auto"/>
    </w:pPr>
    <w:rPr>
      <w:rFonts w:eastAsia="Calibri" w:cs="Times New Roman"/>
    </w:rPr>
  </w:style>
  <w:style w:type="character" w:customStyle="1" w:styleId="HeaderChar">
    <w:name w:val="Header Char"/>
    <w:basedOn w:val="DefaultParagraphFont"/>
    <w:link w:val="Header"/>
    <w:uiPriority w:val="99"/>
    <w:semiHidden/>
    <w:rsid w:val="008D4B19"/>
    <w:rPr>
      <w:rFonts w:ascii="Times New Roman" w:eastAsia="Calibri" w:hAnsi="Times New Roman" w:cs="Times New Roman"/>
      <w:sz w:val="24"/>
    </w:rPr>
  </w:style>
  <w:style w:type="paragraph" w:styleId="Footer">
    <w:name w:val="footer"/>
    <w:basedOn w:val="Normal"/>
    <w:link w:val="FooterChar"/>
    <w:uiPriority w:val="99"/>
    <w:semiHidden/>
    <w:unhideWhenUsed/>
    <w:rsid w:val="008D4B19"/>
    <w:pPr>
      <w:tabs>
        <w:tab w:val="center" w:pos="4680"/>
        <w:tab w:val="right" w:pos="9360"/>
      </w:tabs>
      <w:spacing w:line="240" w:lineRule="auto"/>
    </w:pPr>
    <w:rPr>
      <w:rFonts w:eastAsia="Calibri" w:cs="Times New Roman"/>
    </w:rPr>
  </w:style>
  <w:style w:type="character" w:customStyle="1" w:styleId="FooterChar">
    <w:name w:val="Footer Char"/>
    <w:basedOn w:val="DefaultParagraphFont"/>
    <w:link w:val="Footer"/>
    <w:uiPriority w:val="99"/>
    <w:semiHidden/>
    <w:rsid w:val="008D4B19"/>
    <w:rPr>
      <w:rFonts w:ascii="Times New Roman" w:eastAsia="Calibri" w:hAnsi="Times New Roman" w:cs="Times New Roman"/>
      <w:sz w:val="24"/>
    </w:rPr>
  </w:style>
  <w:style w:type="character" w:styleId="Hyperlink">
    <w:name w:val="Hyperlink"/>
    <w:uiPriority w:val="99"/>
    <w:unhideWhenUsed/>
    <w:rsid w:val="008D4B19"/>
    <w:rPr>
      <w:color w:val="0000FF"/>
      <w:u w:val="single"/>
    </w:rPr>
  </w:style>
  <w:style w:type="paragraph" w:styleId="TOCHeading">
    <w:name w:val="TOC Heading"/>
    <w:basedOn w:val="Heading1"/>
    <w:next w:val="Normal"/>
    <w:uiPriority w:val="39"/>
    <w:qFormat/>
    <w:rsid w:val="008D4B19"/>
    <w:pPr>
      <w:spacing w:before="480" w:after="0"/>
      <w:jc w:val="left"/>
      <w:outlineLvl w:val="9"/>
    </w:pPr>
    <w:rPr>
      <w:rFonts w:ascii="Cambria" w:eastAsia="Times New Roman" w:hAnsi="Cambria" w:cs="Times New Roman"/>
      <w:bCs/>
      <w:color w:val="365F91"/>
      <w:szCs w:val="28"/>
    </w:rPr>
  </w:style>
  <w:style w:type="paragraph" w:styleId="TOC1">
    <w:name w:val="toc 1"/>
    <w:basedOn w:val="Normal"/>
    <w:next w:val="Normal"/>
    <w:autoRedefine/>
    <w:uiPriority w:val="39"/>
    <w:unhideWhenUsed/>
    <w:rsid w:val="008D4B19"/>
    <w:pPr>
      <w:spacing w:after="100"/>
    </w:pPr>
    <w:rPr>
      <w:rFonts w:eastAsia="Calibri" w:cs="Times New Roman"/>
    </w:rPr>
  </w:style>
  <w:style w:type="paragraph" w:styleId="TOC2">
    <w:name w:val="toc 2"/>
    <w:basedOn w:val="Normal"/>
    <w:next w:val="Normal"/>
    <w:autoRedefine/>
    <w:uiPriority w:val="39"/>
    <w:unhideWhenUsed/>
    <w:rsid w:val="008D4B19"/>
    <w:pPr>
      <w:spacing w:after="100"/>
      <w:ind w:left="240"/>
    </w:pPr>
    <w:rPr>
      <w:rFonts w:eastAsia="Calibri" w:cs="Times New Roman"/>
    </w:rPr>
  </w:style>
  <w:style w:type="paragraph" w:styleId="BalloonText">
    <w:name w:val="Balloon Text"/>
    <w:basedOn w:val="Normal"/>
    <w:link w:val="BalloonTextChar"/>
    <w:uiPriority w:val="99"/>
    <w:semiHidden/>
    <w:unhideWhenUsed/>
    <w:rsid w:val="008D4B19"/>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D4B1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9F"/>
    <w:pPr>
      <w:spacing w:after="12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D04D02"/>
    <w:pPr>
      <w:keepNext/>
      <w:keepLines/>
      <w:spacing w:before="36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D4B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02"/>
    <w:rPr>
      <w:rFonts w:ascii="Times New Roman" w:eastAsiaTheme="majorEastAsia" w:hAnsi="Times New Roman" w:cstheme="majorBidi"/>
      <w:b/>
      <w:sz w:val="28"/>
      <w:szCs w:val="32"/>
    </w:rPr>
  </w:style>
  <w:style w:type="paragraph" w:styleId="BodyText">
    <w:name w:val="Body Text"/>
    <w:basedOn w:val="Normal"/>
    <w:link w:val="BodyTextChar"/>
    <w:qFormat/>
    <w:rsid w:val="00AA3B9E"/>
    <w:pPr>
      <w:widowControl w:val="0"/>
      <w:autoSpaceDE w:val="0"/>
      <w:autoSpaceDN w:val="0"/>
      <w:spacing w:line="240" w:lineRule="auto"/>
      <w:jc w:val="left"/>
    </w:pPr>
    <w:rPr>
      <w:rFonts w:eastAsia="Times New Roman" w:cs="Times New Roman"/>
      <w:szCs w:val="24"/>
    </w:rPr>
  </w:style>
  <w:style w:type="character" w:customStyle="1" w:styleId="BodyTextChar">
    <w:name w:val="Body Text Char"/>
    <w:basedOn w:val="DefaultParagraphFont"/>
    <w:link w:val="BodyText"/>
    <w:rsid w:val="00AA3B9E"/>
    <w:rPr>
      <w:rFonts w:ascii="Times New Roman" w:eastAsia="Times New Roman" w:hAnsi="Times New Roman" w:cs="Times New Roman"/>
      <w:sz w:val="24"/>
      <w:szCs w:val="24"/>
    </w:rPr>
  </w:style>
  <w:style w:type="paragraph" w:styleId="Title">
    <w:name w:val="Title"/>
    <w:basedOn w:val="Normal"/>
    <w:link w:val="TitleChar"/>
    <w:qFormat/>
    <w:rsid w:val="00AA3B9E"/>
    <w:pPr>
      <w:widowControl w:val="0"/>
      <w:autoSpaceDE w:val="0"/>
      <w:autoSpaceDN w:val="0"/>
      <w:spacing w:before="282" w:line="240" w:lineRule="auto"/>
      <w:ind w:left="452" w:right="468"/>
      <w:jc w:val="center"/>
    </w:pPr>
    <w:rPr>
      <w:rFonts w:eastAsia="Times New Roman" w:cs="Times New Roman"/>
      <w:b/>
      <w:bCs/>
      <w:sz w:val="32"/>
      <w:szCs w:val="32"/>
    </w:rPr>
  </w:style>
  <w:style w:type="character" w:customStyle="1" w:styleId="TitleChar">
    <w:name w:val="Title Char"/>
    <w:basedOn w:val="DefaultParagraphFont"/>
    <w:link w:val="Title"/>
    <w:rsid w:val="00AA3B9E"/>
    <w:rPr>
      <w:rFonts w:ascii="Times New Roman" w:eastAsia="Times New Roman" w:hAnsi="Times New Roman" w:cs="Times New Roman"/>
      <w:b/>
      <w:bCs/>
      <w:sz w:val="32"/>
      <w:szCs w:val="32"/>
    </w:rPr>
  </w:style>
  <w:style w:type="paragraph" w:styleId="ListParagraph">
    <w:name w:val="List Paragraph"/>
    <w:basedOn w:val="Normal"/>
    <w:uiPriority w:val="34"/>
    <w:qFormat/>
    <w:rsid w:val="00AA3B9E"/>
    <w:pPr>
      <w:ind w:left="720"/>
      <w:contextualSpacing/>
    </w:pPr>
  </w:style>
  <w:style w:type="character" w:customStyle="1" w:styleId="Heading2Char">
    <w:name w:val="Heading 2 Char"/>
    <w:basedOn w:val="DefaultParagraphFont"/>
    <w:link w:val="Heading2"/>
    <w:uiPriority w:val="9"/>
    <w:rsid w:val="008D4B1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8D4B19"/>
    <w:pPr>
      <w:spacing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8D4B19"/>
    <w:rPr>
      <w:rFonts w:ascii="Times New Roman" w:eastAsia="Calibri" w:hAnsi="Times New Roman" w:cs="Times New Roman"/>
      <w:sz w:val="20"/>
      <w:szCs w:val="20"/>
    </w:rPr>
  </w:style>
  <w:style w:type="character" w:styleId="FootnoteReference">
    <w:name w:val="footnote reference"/>
    <w:uiPriority w:val="99"/>
    <w:semiHidden/>
    <w:unhideWhenUsed/>
    <w:rsid w:val="008D4B19"/>
    <w:rPr>
      <w:vertAlign w:val="superscript"/>
    </w:rPr>
  </w:style>
  <w:style w:type="paragraph" w:styleId="Header">
    <w:name w:val="header"/>
    <w:basedOn w:val="Normal"/>
    <w:link w:val="HeaderChar"/>
    <w:uiPriority w:val="99"/>
    <w:semiHidden/>
    <w:unhideWhenUsed/>
    <w:rsid w:val="008D4B19"/>
    <w:pPr>
      <w:tabs>
        <w:tab w:val="center" w:pos="4680"/>
        <w:tab w:val="right" w:pos="9360"/>
      </w:tabs>
      <w:spacing w:line="240" w:lineRule="auto"/>
    </w:pPr>
    <w:rPr>
      <w:rFonts w:eastAsia="Calibri" w:cs="Times New Roman"/>
    </w:rPr>
  </w:style>
  <w:style w:type="character" w:customStyle="1" w:styleId="HeaderChar">
    <w:name w:val="Header Char"/>
    <w:basedOn w:val="DefaultParagraphFont"/>
    <w:link w:val="Header"/>
    <w:uiPriority w:val="99"/>
    <w:semiHidden/>
    <w:rsid w:val="008D4B19"/>
    <w:rPr>
      <w:rFonts w:ascii="Times New Roman" w:eastAsia="Calibri" w:hAnsi="Times New Roman" w:cs="Times New Roman"/>
      <w:sz w:val="24"/>
    </w:rPr>
  </w:style>
  <w:style w:type="paragraph" w:styleId="Footer">
    <w:name w:val="footer"/>
    <w:basedOn w:val="Normal"/>
    <w:link w:val="FooterChar"/>
    <w:uiPriority w:val="99"/>
    <w:semiHidden/>
    <w:unhideWhenUsed/>
    <w:rsid w:val="008D4B19"/>
    <w:pPr>
      <w:tabs>
        <w:tab w:val="center" w:pos="4680"/>
        <w:tab w:val="right" w:pos="9360"/>
      </w:tabs>
      <w:spacing w:line="240" w:lineRule="auto"/>
    </w:pPr>
    <w:rPr>
      <w:rFonts w:eastAsia="Calibri" w:cs="Times New Roman"/>
    </w:rPr>
  </w:style>
  <w:style w:type="character" w:customStyle="1" w:styleId="FooterChar">
    <w:name w:val="Footer Char"/>
    <w:basedOn w:val="DefaultParagraphFont"/>
    <w:link w:val="Footer"/>
    <w:uiPriority w:val="99"/>
    <w:semiHidden/>
    <w:rsid w:val="008D4B19"/>
    <w:rPr>
      <w:rFonts w:ascii="Times New Roman" w:eastAsia="Calibri" w:hAnsi="Times New Roman" w:cs="Times New Roman"/>
      <w:sz w:val="24"/>
    </w:rPr>
  </w:style>
  <w:style w:type="character" w:styleId="Hyperlink">
    <w:name w:val="Hyperlink"/>
    <w:uiPriority w:val="99"/>
    <w:unhideWhenUsed/>
    <w:rsid w:val="008D4B19"/>
    <w:rPr>
      <w:color w:val="0000FF"/>
      <w:u w:val="single"/>
    </w:rPr>
  </w:style>
  <w:style w:type="paragraph" w:styleId="TOCHeading">
    <w:name w:val="TOC Heading"/>
    <w:basedOn w:val="Heading1"/>
    <w:next w:val="Normal"/>
    <w:uiPriority w:val="39"/>
    <w:qFormat/>
    <w:rsid w:val="008D4B19"/>
    <w:pPr>
      <w:spacing w:before="480" w:after="0"/>
      <w:jc w:val="left"/>
      <w:outlineLvl w:val="9"/>
    </w:pPr>
    <w:rPr>
      <w:rFonts w:ascii="Cambria" w:eastAsia="Times New Roman" w:hAnsi="Cambria" w:cs="Times New Roman"/>
      <w:bCs/>
      <w:color w:val="365F91"/>
      <w:szCs w:val="28"/>
    </w:rPr>
  </w:style>
  <w:style w:type="paragraph" w:styleId="TOC1">
    <w:name w:val="toc 1"/>
    <w:basedOn w:val="Normal"/>
    <w:next w:val="Normal"/>
    <w:autoRedefine/>
    <w:uiPriority w:val="39"/>
    <w:unhideWhenUsed/>
    <w:rsid w:val="008D4B19"/>
    <w:pPr>
      <w:spacing w:after="100"/>
    </w:pPr>
    <w:rPr>
      <w:rFonts w:eastAsia="Calibri" w:cs="Times New Roman"/>
    </w:rPr>
  </w:style>
  <w:style w:type="paragraph" w:styleId="TOC2">
    <w:name w:val="toc 2"/>
    <w:basedOn w:val="Normal"/>
    <w:next w:val="Normal"/>
    <w:autoRedefine/>
    <w:uiPriority w:val="39"/>
    <w:unhideWhenUsed/>
    <w:rsid w:val="008D4B19"/>
    <w:pPr>
      <w:spacing w:after="100"/>
      <w:ind w:left="240"/>
    </w:pPr>
    <w:rPr>
      <w:rFonts w:eastAsia="Calibri" w:cs="Times New Roman"/>
    </w:rPr>
  </w:style>
  <w:style w:type="paragraph" w:styleId="BalloonText">
    <w:name w:val="Balloon Text"/>
    <w:basedOn w:val="Normal"/>
    <w:link w:val="BalloonTextChar"/>
    <w:uiPriority w:val="99"/>
    <w:semiHidden/>
    <w:unhideWhenUsed/>
    <w:rsid w:val="008D4B19"/>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D4B1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liefweb.int/sites/reliefweb.int/files/resources/F62789D9FCC56FB3C1256C1700303E3Bthekosovoreport.htm"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reedomhouse.org/sites/default/files/FH_FITW_Report_2019.pdf" TargetMode="External"/><Relationship Id="rId17" Type="http://schemas.openxmlformats.org/officeDocument/2006/relationships/hyperlink" Target="http://www.statistika.ba/" TargetMode="External"/><Relationship Id="rId2" Type="http://schemas.openxmlformats.org/officeDocument/2006/relationships/numbering" Target="numbering.xml"/><Relationship Id="rId16" Type="http://schemas.openxmlformats.org/officeDocument/2006/relationships/hyperlink" Target="http://www.pewforum.org/2012/08/09%20/the-worlds-muslims-unity-and-diversity-executive-summ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tiproject.org/fileadmin/files/BTI/Downloads/Reports/2016/pdf/BTI_2019_Albania.pdf" TargetMode="External"/><Relationship Id="rId5" Type="http://schemas.openxmlformats.org/officeDocument/2006/relationships/settings" Target="settings.xml"/><Relationship Id="rId15" Type="http://schemas.openxmlformats.org/officeDocument/2006/relationships/hyperlink" Target="http://minorityrights.org/minorities/albanians-3/" TargetMode="External"/><Relationship Id="rId10" Type="http://schemas.openxmlformats.org/officeDocument/2006/relationships/hyperlink" Target="http://www.islamophobiaeurope.com/reports/2015/en/EIR_2015.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ridge.georgetown.edu/islamophobia-the-right-word-for-a-real-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E652-FD93-4897-86AF-4794A1F1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5264</Words>
  <Characters>30011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82</cp:revision>
  <dcterms:created xsi:type="dcterms:W3CDTF">2023-01-28T11:07:00Z</dcterms:created>
  <dcterms:modified xsi:type="dcterms:W3CDTF">2023-03-17T12:36:00Z</dcterms:modified>
</cp:coreProperties>
</file>