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1432C435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4759BB">
        <w:rPr>
          <w:lang w:val="sr-Latn-RS"/>
        </w:rPr>
        <w:t>193</w:t>
      </w:r>
      <w:r w:rsidR="003B131E">
        <w:rPr>
          <w:lang w:val="sr-Latn-RS"/>
        </w:rPr>
        <w:t>1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18396573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4759BB">
        <w:rPr>
          <w:lang w:val="sr-Cyrl-RS"/>
        </w:rPr>
        <w:t>Рударско-геолошког факултета</w:t>
      </w:r>
      <w:r w:rsidR="00696220">
        <w:rPr>
          <w:lang w:val="sr-Cyrl-CS"/>
        </w:rPr>
        <w:t xml:space="preserve"> број: </w:t>
      </w:r>
      <w:r w:rsidR="004759BB">
        <w:rPr>
          <w:lang w:val="sr-Cyrl-CS"/>
        </w:rPr>
        <w:t>1/20</w:t>
      </w:r>
      <w:r w:rsidR="003B131E">
        <w:rPr>
          <w:lang w:val="sr-Cyrl-CS"/>
        </w:rPr>
        <w:t>4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17082">
        <w:rPr>
          <w:lang w:val="sr-Cyrl-RS"/>
        </w:rPr>
        <w:t>2</w:t>
      </w:r>
      <w:r w:rsidR="004759BB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4A0EF248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</w:t>
      </w:r>
      <w:r w:rsidRPr="00E17082">
        <w:rPr>
          <w:rFonts w:ascii="Times New Roman" w:hAnsi="Times New Roman" w:cs="Times New Roman"/>
          <w:lang w:val="sr-Cyrl-CS"/>
        </w:rPr>
        <w:t xml:space="preserve">већа </w:t>
      </w:r>
      <w:r w:rsidR="004759BB" w:rsidRPr="004759BB">
        <w:rPr>
          <w:rFonts w:ascii="Times New Roman" w:hAnsi="Times New Roman" w:cs="Times New Roman"/>
          <w:lang w:val="sr-Cyrl-RS"/>
        </w:rPr>
        <w:t>Рударско-геолошког факултета</w:t>
      </w:r>
      <w:r w:rsidR="004759BB">
        <w:rPr>
          <w:lang w:val="sr-Cyrl-C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3B131E">
        <w:rPr>
          <w:rFonts w:ascii="Times New Roman" w:eastAsia="CIDFont+F1" w:hAnsi="Times New Roman" w:cs="Times New Roman"/>
          <w:b/>
          <w:lang w:val="sr-Cyrl-RS"/>
        </w:rPr>
        <w:t>Жељка Праштала</w:t>
      </w:r>
      <w:r w:rsidRPr="00342F3C">
        <w:rPr>
          <w:rFonts w:ascii="Times New Roman" w:hAnsi="Times New Roman" w:cs="Times New Roman"/>
          <w:lang w:val="sr-Cyrl-CS"/>
        </w:rPr>
        <w:t>, под називо</w:t>
      </w:r>
      <w:bookmarkStart w:id="1" w:name="_GoBack"/>
      <w:bookmarkEnd w:id="1"/>
      <w:r w:rsidRPr="00342F3C">
        <w:rPr>
          <w:rFonts w:ascii="Times New Roman" w:hAnsi="Times New Roman" w:cs="Times New Roman"/>
          <w:lang w:val="sr-Cyrl-CS"/>
        </w:rPr>
        <w:t>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9E6346">
        <w:rPr>
          <w:rFonts w:ascii="Times New Roman" w:hAnsi="Times New Roman" w:cs="Times New Roman"/>
          <w:bCs/>
        </w:rPr>
        <w:t>„</w:t>
      </w:r>
      <w:r w:rsidR="004759BB" w:rsidRPr="004759BB">
        <w:rPr>
          <w:lang w:val="sr-Cyrl-RS"/>
        </w:rPr>
        <w:t xml:space="preserve"> </w:t>
      </w:r>
      <w:r w:rsidR="003B131E" w:rsidRPr="003B131E">
        <w:rPr>
          <w:rFonts w:ascii="Times New Roman" w:hAnsi="Times New Roman" w:cs="Times New Roman"/>
          <w:lang w:val="sr-Cyrl-RS"/>
        </w:rPr>
        <w:t>Одлучивање у случају диферентности пројектних рудничких решења упоредним једно и вишекритеријумским моделовањем</w:t>
      </w:r>
      <w:r w:rsidR="003B131E">
        <w:t xml:space="preserve"> </w:t>
      </w:r>
      <w:r w:rsidR="00BF4336" w:rsidRPr="009E6346">
        <w:rPr>
          <w:rFonts w:ascii="Times New Roman" w:hAnsi="Times New Roman" w:cs="Times New Roman"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4452D"/>
    <w:rsid w:val="00353A9F"/>
    <w:rsid w:val="00356AEB"/>
    <w:rsid w:val="00363C7D"/>
    <w:rsid w:val="003649B1"/>
    <w:rsid w:val="003677E0"/>
    <w:rsid w:val="00371762"/>
    <w:rsid w:val="00375206"/>
    <w:rsid w:val="003859AB"/>
    <w:rsid w:val="003A2556"/>
    <w:rsid w:val="003B131E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59BB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76E74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15F35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E6346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D4791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17082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E128C-B1DD-4AB1-96B6-C68CFE939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2024-06-25T10:41:00Z</dcterms:created>
  <dcterms:modified xsi:type="dcterms:W3CDTF">2024-06-25T10:41:00Z</dcterms:modified>
</cp:coreProperties>
</file>