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4890D" w14:textId="77777777" w:rsidR="00C07FAD" w:rsidRPr="00085D06" w:rsidRDefault="00C07FAD" w:rsidP="00C07FAD">
      <w:pPr>
        <w:jc w:val="center"/>
        <w:rPr>
          <w:rFonts w:ascii="Times New Roman" w:hAnsi="Times New Roman"/>
          <w:bCs/>
          <w:lang w:val="ru-RU"/>
        </w:rPr>
      </w:pPr>
      <w:bookmarkStart w:id="0" w:name="_Hlk191992851"/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14:paraId="330AB9CD" w14:textId="77777777" w:rsidR="00C07FAD" w:rsidRPr="00092214" w:rsidRDefault="00C07FAD" w:rsidP="00C07FAD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C07FAD" w:rsidRPr="00092214" w14:paraId="72BC463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D86AD89" w14:textId="6C605392" w:rsidR="00C07FAD" w:rsidRPr="00D34997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D34997" w:rsidRPr="00437620">
              <w:rPr>
                <w:rFonts w:ascii="Times New Roman" w:hAnsi="Times New Roman"/>
                <w:sz w:val="20"/>
                <w:szCs w:val="20"/>
              </w:rPr>
              <w:t>Специјалистичке струковне студије Форензика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C07FAD" w:rsidRPr="00092214" w14:paraId="6DE9DA7C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BDED04C" w14:textId="54BE4871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797482" w:rsidRPr="00797482">
              <w:rPr>
                <w:rFonts w:ascii="Times New Roman" w:hAnsi="Times New Roman"/>
                <w:sz w:val="20"/>
                <w:szCs w:val="20"/>
                <w:lang w:val="sr-Cyrl-CS"/>
              </w:rPr>
              <w:t>Правни основи форензике</w:t>
            </w:r>
            <w:r w:rsidR="00797482" w:rsidRPr="00797482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C07FAD" w:rsidRPr="00092214" w14:paraId="3ABDBC25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F6FAFF2" w14:textId="471BB837" w:rsidR="00C07FAD" w:rsidRPr="00797482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1C2A45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797482" w:rsidRPr="00797482">
              <w:rPr>
                <w:rFonts w:ascii="Times New Roman" w:hAnsi="Times New Roman"/>
                <w:bCs/>
                <w:sz w:val="20"/>
                <w:szCs w:val="20"/>
              </w:rPr>
              <w:t>Бановић Бпжидар, Милошевић Младен, Илић Алек</w:t>
            </w:r>
            <w:r w:rsidR="00257A97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bookmarkStart w:id="1" w:name="_GoBack"/>
            <w:bookmarkEnd w:id="1"/>
            <w:r w:rsidR="00797482" w:rsidRPr="00797482">
              <w:rPr>
                <w:rFonts w:ascii="Times New Roman" w:hAnsi="Times New Roman"/>
                <w:bCs/>
                <w:sz w:val="20"/>
                <w:szCs w:val="20"/>
              </w:rPr>
              <w:t>андра</w:t>
            </w:r>
          </w:p>
        </w:tc>
      </w:tr>
      <w:tr w:rsidR="00C07FAD" w:rsidRPr="00092214" w14:paraId="1F10B0CB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BE79A21" w14:textId="7EA5E7D6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C07FAD" w:rsidRPr="00092214" w14:paraId="676F2359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E5B1630" w14:textId="2471ED99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79748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C07FAD" w:rsidRPr="00092214" w14:paraId="3C8D3292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DAC0D76" w14:textId="16E9C96A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C07FAD" w:rsidRPr="00092214" w14:paraId="25B7EA79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FD9E88E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334CD5EE" w14:textId="1A1B4EA5" w:rsidR="00C07FAD" w:rsidRPr="00D34997" w:rsidRDefault="00797482" w:rsidP="004376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7482">
              <w:rPr>
                <w:rFonts w:ascii="Times New Roman" w:hAnsi="Times New Roman"/>
                <w:sz w:val="20"/>
                <w:szCs w:val="20"/>
                <w:lang w:val="sr-Cyrl-CS"/>
              </w:rPr>
              <w:t>Стицање знања и развијање способности разумевања општих принципа и основних појмова и института кривичног и кривичног процесног права, као правног оквира за примену форензичких метода. Осим тога, циљ предмета је и стицање знања о законским елементима појединих група и појединих кривичних дела, о улози материјалних доказа и значају форензичких метода у доказном поступку, као кључном сегменту кривичног поступка.</w:t>
            </w:r>
          </w:p>
        </w:tc>
      </w:tr>
      <w:tr w:rsidR="00C07FAD" w:rsidRPr="00092214" w14:paraId="3FE5D1D6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BAAE3B9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3A328A06" w14:textId="46C057B9" w:rsidR="00C07FAD" w:rsidRPr="00092214" w:rsidRDefault="00797482" w:rsidP="004376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7482">
              <w:rPr>
                <w:rFonts w:ascii="Times New Roman" w:hAnsi="Times New Roman"/>
                <w:sz w:val="20"/>
                <w:szCs w:val="20"/>
                <w:lang w:val="sr-Cyrl-CS"/>
              </w:rPr>
              <w:t>Оспособљеност за разумевање основних института кривичног и кривично процесног права, појединих кривичних дела, доказног поступка, значаја и доказне вредности материјалних доказа у кривичном поступку, права и дужности вештака, као и за препознавање фактичких и правних услова за примену форензичких метода у кривичном поступку.</w:t>
            </w:r>
          </w:p>
        </w:tc>
      </w:tr>
      <w:tr w:rsidR="00C07FAD" w:rsidRPr="00092214" w14:paraId="737432C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EAFC76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68825B6A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7861BA36" w14:textId="77777777" w:rsidR="00797482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7482">
              <w:rPr>
                <w:rFonts w:ascii="Times New Roman" w:hAnsi="Times New Roman"/>
                <w:sz w:val="20"/>
                <w:szCs w:val="20"/>
                <w:lang w:val="sr-Cyrl-CS"/>
              </w:rPr>
              <w:t>Основни појмови, номенклатура и правна терминологија. Кривично дело. Појам и елементи кривице. Кривица. Систем кривичних санкција. Кривична дела против живота и тела, против полне слободе, против имовине, у вези са злоупотребом дрога, безбедности рачунарских података, против човечности и других добара заштићених међународним правом. Насиље у породици. Тероризам. Кривично процесно право и форензичка аналитика и нормативни оквир форензике; улога форензике у кривичном поступку. Организација правосудног система Републике Србије. Доказивање у кривичном поступку (материјални докази). Положај процесних субјеката у поступку доказивања (суд, тужилац, окривљени, бранилац, сведок, полиција, стручна лица, вештак). Радње доказивања. Форензичке методе у функцији доказивања у кривичном поступку. Положај и улога вештака у кривичном поступку. Доказна вредност вештачења у кривичном поступку.</w:t>
            </w:r>
          </w:p>
          <w:p w14:paraId="138DD5BC" w14:textId="06C96CDB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6B59EA08" w14:textId="5DAECE0D" w:rsidR="00C07FAD" w:rsidRPr="00092214" w:rsidRDefault="00797482" w:rsidP="00D3499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7482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 ће се реализовати кроз анализу релевантних случајева из судске праксе, студијске посете државним органима (суду, јавном тужилаштву, полицији) и решавање практичних задатака везаних за примену материјалноправних и процесноправних норми у форензичкој аналитици.</w:t>
            </w:r>
          </w:p>
        </w:tc>
      </w:tr>
      <w:tr w:rsidR="00C07FAD" w:rsidRPr="005B6E01" w14:paraId="0AE3E60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BCD28DA" w14:textId="77777777" w:rsidR="00C07FAD" w:rsidRPr="005B6E01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5B6E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54EAAE7A" w14:textId="77777777" w:rsidR="00797482" w:rsidRDefault="00797482" w:rsidP="00797482">
            <w:pPr>
              <w:rPr>
                <w:rFonts w:ascii="Times New Roman" w:hAnsi="Times New Roman"/>
                <w:sz w:val="20"/>
                <w:szCs w:val="20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>Зоран Стојановић, Кривично право-општи део, Београд, Правна књига, XVI издање, 2009.</w:t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B8278C7" w14:textId="367F7560" w:rsidR="00797482" w:rsidRPr="00797482" w:rsidRDefault="00797482" w:rsidP="00797482">
            <w:pPr>
              <w:rPr>
                <w:rFonts w:ascii="Times New Roman" w:hAnsi="Times New Roman"/>
                <w:sz w:val="20"/>
                <w:szCs w:val="20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 xml:space="preserve">Зоран Стојановић, Обрад Перић: Кривично право, посебни  део; Београд, Правна књига, XIII издање, 2009.Божидар Бановић, Станко Бејатовић Кривично процесно право, општи део,  Београд,Факултет безбедности 2020. </w:t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676041A8" w14:textId="29A3129C" w:rsidR="00797482" w:rsidRPr="00797482" w:rsidRDefault="00797482" w:rsidP="00797482">
            <w:pPr>
              <w:rPr>
                <w:rFonts w:ascii="Times New Roman" w:hAnsi="Times New Roman"/>
                <w:sz w:val="20"/>
                <w:szCs w:val="20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 xml:space="preserve">Божидар Бановић, Кривично процесно право, посебни део,  Београд,Факултет безбедности 2021. </w:t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72C3C24A" w14:textId="77777777" w:rsidR="00797482" w:rsidRPr="00797482" w:rsidRDefault="00797482" w:rsidP="00797482">
            <w:pPr>
              <w:rPr>
                <w:rFonts w:ascii="Times New Roman" w:hAnsi="Times New Roman"/>
                <w:sz w:val="20"/>
                <w:szCs w:val="20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>Cyril H. Wecht, John T. Rago (ed.): Forensic Science and Law Investigative Applications in Criminal, Civil and Family Justice, London: CRC Press: Taylor and Francis Group,  2006.</w:t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5B017F2D" w14:textId="77777777" w:rsidR="00797482" w:rsidRPr="00797482" w:rsidRDefault="00797482" w:rsidP="00797482">
            <w:pPr>
              <w:rPr>
                <w:rFonts w:ascii="Times New Roman" w:hAnsi="Times New Roman"/>
                <w:sz w:val="20"/>
                <w:szCs w:val="20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>Wayne W. Bennett; K. M. Hess; Christine H. Orthmann: Criminal investigation, Belmont, CA: Wadsworth/Thomson Learning, 2007.</w:t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6378C992" w14:textId="322F261E" w:rsidR="00797482" w:rsidRPr="00797482" w:rsidRDefault="00797482" w:rsidP="00797482">
            <w:pPr>
              <w:rPr>
                <w:rFonts w:ascii="Times New Roman" w:hAnsi="Times New Roman"/>
                <w:sz w:val="20"/>
                <w:szCs w:val="20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>Terrence F. Kiely: Forensic Evidence- Science and the Criminal Law, London: CRC Press LLC, 2001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15DE4403" w14:textId="14370B39" w:rsidR="00437620" w:rsidRPr="005B6E01" w:rsidRDefault="00797482" w:rsidP="007974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>Снежана Соковић: Вештачење као доказ у кривичном поступку, Крагујевац, Правни факултет, 1997.</w:t>
            </w:r>
            <w:r w:rsidRPr="00797482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C07FAD" w:rsidRPr="00092214" w14:paraId="5A0ACD88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63FC8A8F" w14:textId="2CB3BF64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6A5C7EFE" w14:textId="50CBE071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D349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79748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3292" w:type="dxa"/>
            <w:gridSpan w:val="2"/>
            <w:vAlign w:val="center"/>
          </w:tcPr>
          <w:p w14:paraId="7980B774" w14:textId="787EFDD4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D349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79748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</w:t>
            </w:r>
            <w:r w:rsidR="005B6E0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+ 1 </w:t>
            </w:r>
          </w:p>
        </w:tc>
      </w:tr>
      <w:tr w:rsidR="00C07FAD" w:rsidRPr="00092214" w14:paraId="2E0B2E26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B7BC5ED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22B5A86D" w14:textId="3FC7651C" w:rsidR="00C07FAD" w:rsidRPr="00092214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>Предавања, практична настава, семинари</w:t>
            </w:r>
          </w:p>
        </w:tc>
      </w:tr>
      <w:tr w:rsidR="00C07FAD" w:rsidRPr="00092214" w14:paraId="6705795E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DF62564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lastRenderedPageBreak/>
              <w:t>Оцена  знања (максимални број поена 100)</w:t>
            </w:r>
          </w:p>
        </w:tc>
      </w:tr>
      <w:tr w:rsidR="00C07FAD" w:rsidRPr="00092214" w14:paraId="2B3615D7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580DF7B8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AE52F41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3552892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65AF3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A005E7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C07FAD" w:rsidRPr="00092214" w14:paraId="440F4924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54F09B91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D8CE7F0" w14:textId="1AE6DC1F" w:rsidR="00C07FAD" w:rsidRPr="00092214" w:rsidRDefault="005B6E01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</w:t>
            </w:r>
            <w:r w:rsidR="0079748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1AAA8FF" w14:textId="7DE9BE97" w:rsidR="00C07FAD" w:rsidRPr="00092214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</w:t>
            </w:r>
            <w:r w:rsidR="00C07FAD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B220B10" w14:textId="6EFD87C0" w:rsidR="00C07FAD" w:rsidRPr="00D34997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60</w:t>
            </w:r>
          </w:p>
        </w:tc>
      </w:tr>
      <w:tr w:rsidR="00C07FAD" w:rsidRPr="00092214" w14:paraId="25EA3084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1975CC3D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5728F1B0" w14:textId="36B37E27" w:rsidR="00C07FAD" w:rsidRPr="00092214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8CCC93F" w14:textId="0B419D78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3516DB2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bookmarkEnd w:id="0"/>
    </w:tbl>
    <w:p w14:paraId="78728484" w14:textId="77777777" w:rsidR="007F4B2F" w:rsidRDefault="007F4B2F"/>
    <w:sectPr w:rsidR="007F4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FAD"/>
    <w:rsid w:val="00053AB4"/>
    <w:rsid w:val="001C2A45"/>
    <w:rsid w:val="002567B6"/>
    <w:rsid w:val="00257A97"/>
    <w:rsid w:val="00311513"/>
    <w:rsid w:val="003B47D1"/>
    <w:rsid w:val="00403770"/>
    <w:rsid w:val="00437620"/>
    <w:rsid w:val="0047729F"/>
    <w:rsid w:val="0054170D"/>
    <w:rsid w:val="005B6E01"/>
    <w:rsid w:val="00797482"/>
    <w:rsid w:val="007F4B2F"/>
    <w:rsid w:val="008A7405"/>
    <w:rsid w:val="008C656F"/>
    <w:rsid w:val="00AD5BC6"/>
    <w:rsid w:val="00B47C7A"/>
    <w:rsid w:val="00C07FAD"/>
    <w:rsid w:val="00D34997"/>
    <w:rsid w:val="00F7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3D8EA"/>
  <w15:docId w15:val="{0BBEA00A-889E-4346-9A89-1F334FBC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7FA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A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A45"/>
    <w:rPr>
      <w:rFonts w:ascii="Tahoma" w:eastAsia="Calibri" w:hAnsi="Tahoma" w:cs="Tahoma"/>
      <w:sz w:val="16"/>
      <w:szCs w:val="16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1C2A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A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A45"/>
    <w:rPr>
      <w:rFonts w:ascii="Calibri" w:eastAsia="Calibri" w:hAnsi="Calibri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A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A45"/>
    <w:rPr>
      <w:rFonts w:ascii="Calibri" w:eastAsia="Calibri" w:hAnsi="Calibri" w:cs="Times New Roman"/>
      <w:b/>
      <w:bCs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Milojevic-Rakic</dc:creator>
  <cp:lastModifiedBy>Administrator</cp:lastModifiedBy>
  <cp:revision>5</cp:revision>
  <dcterms:created xsi:type="dcterms:W3CDTF">2025-03-07T10:34:00Z</dcterms:created>
  <dcterms:modified xsi:type="dcterms:W3CDTF">2025-03-14T10:26:00Z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